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30486E09"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563D9D" w:rsidRPr="000979A5">
        <w:rPr>
          <w:rFonts w:ascii="Arial" w:eastAsia="Malgun Gothic" w:hAnsi="Arial" w:cs="Arial"/>
          <w:b/>
          <w:bCs/>
          <w:lang w:eastAsia="en-US"/>
        </w:rPr>
        <w:t>6</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2C6A54" w:rsidRPr="002C6A54">
        <w:rPr>
          <w:rFonts w:ascii="Arial" w:eastAsia="Malgun Gothic" w:hAnsi="Arial" w:cs="Arial"/>
          <w:b/>
          <w:bCs/>
          <w:lang w:eastAsia="en-US"/>
        </w:rPr>
        <w:t>R1-21</w:t>
      </w:r>
      <w:r w:rsidR="00412828">
        <w:rPr>
          <w:rFonts w:ascii="Arial" w:eastAsia="Malgun Gothic" w:hAnsi="Arial" w:cs="Arial"/>
          <w:b/>
          <w:bCs/>
          <w:lang w:eastAsia="en-US"/>
        </w:rPr>
        <w:t>10231</w:t>
      </w:r>
    </w:p>
    <w:p w14:paraId="5478FC62" w14:textId="4C5C16B1"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5E06BF" w:rsidRPr="000979A5">
        <w:rPr>
          <w:rFonts w:ascii="Arial" w:eastAsia="Malgun Gothic" w:hAnsi="Arial" w:cs="Arial"/>
          <w:b/>
          <w:bCs/>
          <w:lang w:eastAsia="en-US"/>
        </w:rPr>
        <w:t>August</w:t>
      </w:r>
      <w:r w:rsidRPr="000979A5">
        <w:rPr>
          <w:rFonts w:ascii="Arial" w:eastAsia="Malgun Gothic" w:hAnsi="Arial" w:cs="Arial"/>
          <w:b/>
          <w:bCs/>
          <w:lang w:eastAsia="en-US"/>
        </w:rPr>
        <w:t xml:space="preserve"> </w:t>
      </w:r>
      <w:r w:rsidR="00891EB8" w:rsidRPr="000979A5">
        <w:rPr>
          <w:rFonts w:ascii="Arial" w:eastAsia="Malgun Gothic" w:hAnsi="Arial" w:cs="Arial"/>
          <w:b/>
          <w:bCs/>
          <w:lang w:eastAsia="en-US"/>
        </w:rPr>
        <w:t>1</w:t>
      </w:r>
      <w:r w:rsidR="005E06BF" w:rsidRPr="000979A5">
        <w:rPr>
          <w:rFonts w:ascii="Arial" w:eastAsia="Malgun Gothic" w:hAnsi="Arial" w:cs="Arial"/>
          <w:b/>
          <w:bCs/>
          <w:lang w:eastAsia="en-US"/>
        </w:rPr>
        <w:t>6</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xml:space="preserve"> – </w:t>
      </w:r>
      <w:r w:rsidR="00891EB8" w:rsidRPr="000979A5">
        <w:rPr>
          <w:rFonts w:ascii="Arial" w:eastAsia="Malgun Gothic" w:hAnsi="Arial" w:cs="Arial"/>
          <w:b/>
          <w:bCs/>
          <w:lang w:eastAsia="en-US"/>
        </w:rPr>
        <w:t>2</w:t>
      </w:r>
      <w:r w:rsidR="0056170D" w:rsidRPr="000979A5">
        <w:rPr>
          <w:rFonts w:ascii="Arial" w:eastAsia="Malgun Gothic" w:hAnsi="Arial" w:cs="Arial"/>
          <w:b/>
          <w:bCs/>
          <w:lang w:eastAsia="en-US"/>
        </w:rPr>
        <w:t>7</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2DB42D2"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D56AB2">
        <w:rPr>
          <w:rFonts w:ascii="Arial" w:eastAsia="Malgun Gothic" w:hAnsi="Arial"/>
          <w:lang w:val="en-US" w:eastAsia="en-US"/>
        </w:rPr>
        <w:t>.17.13</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7124132F"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UE features for DSS and LTE_NR_DC_enh2</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9F36B6A" w:rsidR="0093333E" w:rsidRPr="006000B8" w:rsidRDefault="006A02ED" w:rsidP="0093333E">
      <w:pPr>
        <w:spacing w:after="120"/>
        <w:jc w:val="both"/>
        <w:rPr>
          <w:rFonts w:eastAsia="Malgun Gothic" w:cs="Batang"/>
          <w:sz w:val="21"/>
          <w:szCs w:val="21"/>
          <w:lang w:val="en-US" w:eastAsia="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initial 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NR_DSS and LTE_NR_DC_enh2.</w:t>
      </w: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264AD9E6" w:rsidR="009154B6" w:rsidRPr="00A54177" w:rsidRDefault="009154B6"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6FB69EA0" w14:textId="51A71BFB" w:rsidR="009154B6" w:rsidRPr="006000B8" w:rsidRDefault="009154B6" w:rsidP="0093333E">
      <w:pPr>
        <w:spacing w:after="120"/>
        <w:jc w:val="both"/>
        <w:rPr>
          <w:rFonts w:eastAsia="Malgun Gothic" w:cs="Batang"/>
          <w:sz w:val="21"/>
          <w:szCs w:val="21"/>
          <w:lang w:val="en-US" w:eastAsia="en-US"/>
        </w:rPr>
      </w:pPr>
    </w:p>
    <w:p w14:paraId="12E94520" w14:textId="672792E0" w:rsidR="00CB0D42" w:rsidRPr="006000B8" w:rsidRDefault="00CB0D42" w:rsidP="0093333E">
      <w:pPr>
        <w:spacing w:after="120"/>
        <w:jc w:val="both"/>
        <w:rPr>
          <w:rFonts w:eastAsia="ＭＳ 明朝" w:cs="Batang"/>
          <w:sz w:val="21"/>
          <w:szCs w:val="21"/>
          <w:lang w:val="en-US"/>
        </w:rPr>
      </w:pPr>
      <w:proofErr w:type="gramStart"/>
      <w:r w:rsidRPr="006000B8">
        <w:rPr>
          <w:rFonts w:eastAsia="ＭＳ 明朝" w:cs="Batang" w:hint="eastAsia"/>
          <w:sz w:val="21"/>
          <w:szCs w:val="21"/>
          <w:lang w:val="en-US"/>
        </w:rPr>
        <w:t>F</w:t>
      </w:r>
      <w:r w:rsidRPr="006000B8">
        <w:rPr>
          <w:rFonts w:eastAsia="ＭＳ 明朝" w:cs="Batang"/>
          <w:sz w:val="21"/>
          <w:szCs w:val="21"/>
          <w:lang w:val="en-US"/>
        </w:rPr>
        <w:t>irst of all</w:t>
      </w:r>
      <w:proofErr w:type="gramEnd"/>
      <w:r w:rsidRPr="006000B8">
        <w:rPr>
          <w:rFonts w:eastAsia="ＭＳ 明朝" w:cs="Batang"/>
          <w:sz w:val="21"/>
          <w:szCs w:val="21"/>
          <w:lang w:val="en-US"/>
        </w:rPr>
        <w:t xml:space="preserve">, </w:t>
      </w:r>
      <w:r w:rsidR="00AD6693" w:rsidRPr="006000B8">
        <w:rPr>
          <w:rFonts w:eastAsia="ＭＳ 明朝" w:cs="Batang"/>
          <w:sz w:val="21"/>
          <w:szCs w:val="21"/>
          <w:lang w:val="en-US"/>
        </w:rPr>
        <w:t xml:space="preserve">for both NR_DSS and LTE_NR_DC_enh2, </w:t>
      </w:r>
      <w:r w:rsidRPr="006000B8">
        <w:rPr>
          <w:rFonts w:eastAsia="ＭＳ 明朝" w:cs="Batang"/>
          <w:sz w:val="21"/>
          <w:szCs w:val="21"/>
          <w:lang w:val="en-US"/>
        </w:rPr>
        <w:t xml:space="preserve">we </w:t>
      </w:r>
      <w:r w:rsidR="0000160C" w:rsidRPr="006000B8">
        <w:rPr>
          <w:rFonts w:eastAsia="ＭＳ 明朝" w:cs="Batang"/>
          <w:sz w:val="21"/>
          <w:szCs w:val="21"/>
          <w:lang w:val="en-US"/>
        </w:rPr>
        <w:t>consider</w:t>
      </w:r>
      <w:r w:rsidRPr="006000B8">
        <w:rPr>
          <w:rFonts w:eastAsia="ＭＳ 明朝" w:cs="Batang"/>
          <w:sz w:val="21"/>
          <w:szCs w:val="21"/>
          <w:lang w:val="en-US"/>
        </w:rPr>
        <w:t xml:space="preserve"> any of the FGs should </w:t>
      </w:r>
      <w:r w:rsidR="00112CEA" w:rsidRPr="006000B8">
        <w:rPr>
          <w:rFonts w:eastAsia="ＭＳ 明朝" w:cs="Batang"/>
          <w:sz w:val="21"/>
          <w:szCs w:val="21"/>
          <w:lang w:val="en-US"/>
        </w:rPr>
        <w:t xml:space="preserve">NOT </w:t>
      </w:r>
      <w:r w:rsidRPr="006000B8">
        <w:rPr>
          <w:rFonts w:eastAsia="ＭＳ 明朝" w:cs="Batang"/>
          <w:sz w:val="21"/>
          <w:szCs w:val="21"/>
          <w:lang w:val="en-US"/>
        </w:rPr>
        <w:t>be pe</w:t>
      </w:r>
      <w:r w:rsidR="00AD6693" w:rsidRPr="006000B8">
        <w:rPr>
          <w:rFonts w:eastAsia="ＭＳ 明朝" w:cs="Batang"/>
          <w:sz w:val="21"/>
          <w:szCs w:val="21"/>
          <w:lang w:val="en-US"/>
        </w:rPr>
        <w:t>r UE</w:t>
      </w:r>
      <w:r w:rsidR="00A45194" w:rsidRPr="006000B8">
        <w:rPr>
          <w:rFonts w:eastAsia="ＭＳ 明朝" w:cs="Batang"/>
          <w:sz w:val="21"/>
          <w:szCs w:val="21"/>
          <w:lang w:val="en-US"/>
        </w:rPr>
        <w:t xml:space="preserve"> due to the</w:t>
      </w:r>
      <w:r w:rsidR="005E1F43" w:rsidRPr="006000B8">
        <w:rPr>
          <w:rFonts w:eastAsia="ＭＳ 明朝" w:cs="Batang"/>
          <w:sz w:val="21"/>
          <w:szCs w:val="21"/>
          <w:lang w:val="en-US"/>
        </w:rPr>
        <w:t xml:space="preserve"> difficulty of UE testing for </w:t>
      </w:r>
      <w:r w:rsidR="00A43936" w:rsidRPr="006000B8">
        <w:rPr>
          <w:rFonts w:eastAsia="ＭＳ 明朝" w:cs="Batang"/>
          <w:sz w:val="21"/>
          <w:szCs w:val="21"/>
          <w:lang w:val="en-US"/>
        </w:rPr>
        <w:t>all the frequency bands including licensed, unlicensed, and NTN bands</w:t>
      </w:r>
      <w:r w:rsidR="00AD6693" w:rsidRPr="006000B8">
        <w:rPr>
          <w:rFonts w:eastAsia="ＭＳ 明朝" w:cs="Batang"/>
          <w:sz w:val="21"/>
          <w:szCs w:val="21"/>
          <w:lang w:val="en-US"/>
        </w:rPr>
        <w:t>.</w:t>
      </w:r>
    </w:p>
    <w:p w14:paraId="025133DF" w14:textId="77777777" w:rsidR="0000160C" w:rsidRPr="006000B8" w:rsidRDefault="0000160C" w:rsidP="0093333E">
      <w:pPr>
        <w:spacing w:after="120"/>
        <w:jc w:val="both"/>
        <w:rPr>
          <w:rFonts w:eastAsia="ＭＳ 明朝" w:cs="Batang"/>
          <w:sz w:val="21"/>
          <w:szCs w:val="21"/>
          <w:lang w:val="en-US"/>
        </w:rPr>
      </w:pPr>
    </w:p>
    <w:p w14:paraId="7AA6093C" w14:textId="4D898B21" w:rsidR="000E401E" w:rsidRPr="006000B8" w:rsidRDefault="000E401E" w:rsidP="0093333E">
      <w:pPr>
        <w:spacing w:after="120"/>
        <w:jc w:val="both"/>
        <w:rPr>
          <w:rFonts w:eastAsia="Malgun Gothic" w:cs="Batang"/>
          <w:b/>
          <w:bCs/>
          <w:sz w:val="21"/>
          <w:szCs w:val="21"/>
          <w:u w:val="single"/>
          <w:lang w:val="en-US" w:eastAsia="en-US"/>
        </w:rPr>
      </w:pPr>
      <w:r w:rsidRPr="006000B8">
        <w:rPr>
          <w:rFonts w:eastAsia="Malgun Gothic" w:cs="Batang"/>
          <w:b/>
          <w:bCs/>
          <w:sz w:val="21"/>
          <w:szCs w:val="21"/>
          <w:u w:val="single"/>
          <w:lang w:val="en-US" w:eastAsia="en-US"/>
        </w:rPr>
        <w:t>NR_DSS</w:t>
      </w:r>
    </w:p>
    <w:p w14:paraId="1C6CAC8E" w14:textId="37070C29" w:rsidR="00D2106F" w:rsidRPr="006000B8" w:rsidRDefault="004E3F25" w:rsidP="001749CA">
      <w:pPr>
        <w:spacing w:after="120"/>
        <w:jc w:val="both"/>
        <w:rPr>
          <w:rFonts w:eastAsia="ＭＳ 明朝" w:cs="Batang"/>
          <w:sz w:val="21"/>
          <w:szCs w:val="21"/>
          <w:lang w:val="en-US"/>
        </w:rPr>
      </w:pPr>
      <w:r w:rsidRPr="006000B8">
        <w:rPr>
          <w:rFonts w:eastAsia="ＭＳ 明朝" w:cs="Batang"/>
          <w:sz w:val="21"/>
          <w:szCs w:val="21"/>
          <w:lang w:val="en-US"/>
        </w:rPr>
        <w:t xml:space="preserve">We consider that FG34-1 can be a </w:t>
      </w:r>
      <w:r w:rsidR="006A50C0" w:rsidRPr="006000B8">
        <w:rPr>
          <w:rFonts w:eastAsia="ＭＳ 明朝" w:cs="Batang"/>
          <w:sz w:val="21"/>
          <w:szCs w:val="21"/>
          <w:lang w:val="en-US"/>
        </w:rPr>
        <w:t xml:space="preserve">basic capability to indicate the support of cross-carrier scheduling from a </w:t>
      </w:r>
      <w:proofErr w:type="spellStart"/>
      <w:r w:rsidR="006A50C0" w:rsidRPr="006000B8">
        <w:rPr>
          <w:rFonts w:eastAsia="ＭＳ 明朝" w:cs="Batang"/>
          <w:sz w:val="21"/>
          <w:szCs w:val="21"/>
          <w:lang w:val="en-US"/>
        </w:rPr>
        <w:t>sSCell</w:t>
      </w:r>
      <w:proofErr w:type="spellEnd"/>
      <w:r w:rsidR="006A50C0" w:rsidRPr="006000B8">
        <w:rPr>
          <w:rFonts w:eastAsia="ＭＳ 明朝" w:cs="Batang"/>
          <w:sz w:val="21"/>
          <w:szCs w:val="21"/>
          <w:lang w:val="en-US"/>
        </w:rPr>
        <w:t xml:space="preserve"> to </w:t>
      </w:r>
      <w:proofErr w:type="spellStart"/>
      <w:r w:rsidR="006A50C0" w:rsidRPr="006000B8">
        <w:rPr>
          <w:rFonts w:eastAsia="ＭＳ 明朝" w:cs="Batang"/>
          <w:sz w:val="21"/>
          <w:szCs w:val="21"/>
          <w:lang w:val="en-US"/>
        </w:rPr>
        <w:t>PCell</w:t>
      </w:r>
      <w:proofErr w:type="spellEnd"/>
      <w:r w:rsidR="006A50C0" w:rsidRPr="006000B8">
        <w:rPr>
          <w:rFonts w:eastAsia="ＭＳ 明朝" w:cs="Batang"/>
          <w:sz w:val="21"/>
          <w:szCs w:val="21"/>
          <w:lang w:val="en-US"/>
        </w:rPr>
        <w:t>/</w:t>
      </w:r>
      <w:proofErr w:type="spellStart"/>
      <w:r w:rsidR="006A50C0" w:rsidRPr="006000B8">
        <w:rPr>
          <w:rFonts w:eastAsia="ＭＳ 明朝" w:cs="Batang"/>
          <w:sz w:val="21"/>
          <w:szCs w:val="21"/>
          <w:lang w:val="en-US"/>
        </w:rPr>
        <w:t>PSCell</w:t>
      </w:r>
      <w:proofErr w:type="spellEnd"/>
      <w:r w:rsidR="006A50C0" w:rsidRPr="006000B8">
        <w:rPr>
          <w:rFonts w:eastAsia="ＭＳ 明朝" w:cs="Batang"/>
          <w:sz w:val="21"/>
          <w:szCs w:val="21"/>
          <w:lang w:val="en-US"/>
        </w:rPr>
        <w:t xml:space="preserve">. This includes minimum set of components, including Type-A </w:t>
      </w:r>
      <w:r w:rsidR="009068F3" w:rsidRPr="006000B8">
        <w:rPr>
          <w:rFonts w:eastAsia="ＭＳ 明朝" w:cs="Batang"/>
          <w:sz w:val="21"/>
          <w:szCs w:val="21"/>
          <w:lang w:val="en-US"/>
        </w:rPr>
        <w:t xml:space="preserve">monitoring, </w:t>
      </w:r>
      <w:proofErr w:type="spellStart"/>
      <w:r w:rsidR="009068F3" w:rsidRPr="006000B8">
        <w:rPr>
          <w:rFonts w:eastAsia="ＭＳ 明朝" w:cs="Batang"/>
          <w:sz w:val="21"/>
          <w:szCs w:val="21"/>
          <w:lang w:val="en-US"/>
        </w:rPr>
        <w:t>PCell</w:t>
      </w:r>
      <w:proofErr w:type="spellEnd"/>
      <w:r w:rsidR="009068F3" w:rsidRPr="006000B8">
        <w:rPr>
          <w:rFonts w:eastAsia="ＭＳ 明朝" w:cs="Batang"/>
          <w:sz w:val="21"/>
          <w:szCs w:val="21"/>
          <w:lang w:val="en-US"/>
        </w:rPr>
        <w:t>/</w:t>
      </w:r>
      <w:proofErr w:type="spellStart"/>
      <w:r w:rsidR="009068F3" w:rsidRPr="006000B8">
        <w:rPr>
          <w:rFonts w:eastAsia="ＭＳ 明朝" w:cs="Batang"/>
          <w:sz w:val="21"/>
          <w:szCs w:val="21"/>
          <w:lang w:val="en-US"/>
        </w:rPr>
        <w:t>PSCell</w:t>
      </w:r>
      <w:proofErr w:type="spellEnd"/>
      <w:r w:rsidR="009068F3" w:rsidRPr="006000B8">
        <w:rPr>
          <w:rFonts w:eastAsia="ＭＳ 明朝" w:cs="Batang"/>
          <w:sz w:val="21"/>
          <w:szCs w:val="21"/>
          <w:lang w:val="en-US"/>
        </w:rPr>
        <w:t xml:space="preserve"> slot-level monitoring</w:t>
      </w:r>
      <w:r w:rsidR="003850C4" w:rsidRPr="006000B8">
        <w:rPr>
          <w:rFonts w:eastAsia="ＭＳ 明朝" w:cs="Batang"/>
          <w:sz w:val="21"/>
          <w:szCs w:val="21"/>
          <w:lang w:val="en-US"/>
        </w:rPr>
        <w:t xml:space="preserve">, </w:t>
      </w:r>
      <w:r w:rsidR="00566C6A" w:rsidRPr="006000B8">
        <w:rPr>
          <w:rFonts w:eastAsia="ＭＳ 明朝" w:cs="Batang"/>
          <w:sz w:val="21"/>
          <w:szCs w:val="21"/>
          <w:lang w:val="en-US"/>
        </w:rPr>
        <w:t xml:space="preserve">narrowband precoding for a CORESET, etc. </w:t>
      </w:r>
      <w:r w:rsidR="00B13B11" w:rsidRPr="006000B8">
        <w:rPr>
          <w:rFonts w:eastAsia="ＭＳ 明朝" w:cs="Batang"/>
          <w:sz w:val="21"/>
          <w:szCs w:val="21"/>
          <w:lang w:val="en-US"/>
        </w:rPr>
        <w:t xml:space="preserve">A UE should be able to indicate </w:t>
      </w:r>
      <w:r w:rsidR="006C1C3F">
        <w:rPr>
          <w:rFonts w:eastAsia="ＭＳ 明朝" w:cs="Batang"/>
          <w:sz w:val="21"/>
          <w:szCs w:val="21"/>
          <w:lang w:val="en-US"/>
        </w:rPr>
        <w:t xml:space="preserve">on </w:t>
      </w:r>
      <w:r w:rsidR="00B13B11" w:rsidRPr="006000B8">
        <w:rPr>
          <w:rFonts w:eastAsia="ＭＳ 明朝" w:cs="Batang"/>
          <w:sz w:val="21"/>
          <w:szCs w:val="21"/>
          <w:lang w:val="en-US"/>
        </w:rPr>
        <w:t xml:space="preserve">which pair(s) of frequency band(s) the UE can support </w:t>
      </w:r>
      <w:r w:rsidR="002A26C3" w:rsidRPr="006000B8">
        <w:rPr>
          <w:rFonts w:eastAsia="ＭＳ 明朝" w:cs="Batang"/>
          <w:sz w:val="21"/>
          <w:szCs w:val="21"/>
          <w:lang w:val="en-US"/>
        </w:rPr>
        <w:t>the combination</w:t>
      </w:r>
      <w:r w:rsidR="0009772E" w:rsidRPr="006000B8">
        <w:rPr>
          <w:rFonts w:eastAsia="ＭＳ 明朝" w:cs="Batang"/>
          <w:sz w:val="21"/>
          <w:szCs w:val="21"/>
          <w:lang w:val="en-US"/>
        </w:rPr>
        <w:t>(s)</w:t>
      </w:r>
      <w:r w:rsidR="002A26C3" w:rsidRPr="006000B8">
        <w:rPr>
          <w:rFonts w:eastAsia="ＭＳ 明朝" w:cs="Batang"/>
          <w:sz w:val="21"/>
          <w:szCs w:val="21"/>
          <w:lang w:val="en-US"/>
        </w:rPr>
        <w:t xml:space="preserve"> of </w:t>
      </w:r>
      <w:r w:rsidR="00B13B11" w:rsidRPr="006000B8">
        <w:rPr>
          <w:rFonts w:eastAsia="ＭＳ 明朝" w:cs="Batang"/>
          <w:sz w:val="21"/>
          <w:szCs w:val="21"/>
          <w:lang w:val="en-US"/>
        </w:rPr>
        <w:t>{</w:t>
      </w:r>
      <w:proofErr w:type="spellStart"/>
      <w:r w:rsidR="00B13B11" w:rsidRPr="006000B8">
        <w:rPr>
          <w:rFonts w:eastAsia="ＭＳ 明朝" w:cs="Batang"/>
          <w:sz w:val="21"/>
          <w:szCs w:val="21"/>
          <w:lang w:val="en-US"/>
        </w:rPr>
        <w:t>PCell</w:t>
      </w:r>
      <w:proofErr w:type="spellEnd"/>
      <w:r w:rsidR="00B13B11" w:rsidRPr="006000B8">
        <w:rPr>
          <w:rFonts w:eastAsia="ＭＳ 明朝" w:cs="Batang"/>
          <w:sz w:val="21"/>
          <w:szCs w:val="21"/>
          <w:lang w:val="en-US"/>
        </w:rPr>
        <w:t>/</w:t>
      </w:r>
      <w:proofErr w:type="spellStart"/>
      <w:r w:rsidR="00B13B11" w:rsidRPr="006000B8">
        <w:rPr>
          <w:rFonts w:eastAsia="ＭＳ 明朝" w:cs="Batang"/>
          <w:sz w:val="21"/>
          <w:szCs w:val="21"/>
          <w:lang w:val="en-US"/>
        </w:rPr>
        <w:t>PSCell</w:t>
      </w:r>
      <w:proofErr w:type="spellEnd"/>
      <w:r w:rsidR="00B13B11" w:rsidRPr="006000B8">
        <w:rPr>
          <w:rFonts w:eastAsia="ＭＳ 明朝" w:cs="Batang"/>
          <w:sz w:val="21"/>
          <w:szCs w:val="21"/>
          <w:lang w:val="en-US"/>
        </w:rPr>
        <w:t xml:space="preserve">, </w:t>
      </w:r>
      <w:proofErr w:type="spellStart"/>
      <w:r w:rsidR="00B13B11" w:rsidRPr="006000B8">
        <w:rPr>
          <w:rFonts w:eastAsia="ＭＳ 明朝" w:cs="Batang"/>
          <w:sz w:val="21"/>
          <w:szCs w:val="21"/>
          <w:lang w:val="en-US"/>
        </w:rPr>
        <w:t>sSCell</w:t>
      </w:r>
      <w:proofErr w:type="spellEnd"/>
      <w:r w:rsidR="00B13B11" w:rsidRPr="006000B8">
        <w:rPr>
          <w:rFonts w:eastAsia="ＭＳ 明朝" w:cs="Batang"/>
          <w:sz w:val="21"/>
          <w:szCs w:val="21"/>
          <w:lang w:val="en-US"/>
        </w:rPr>
        <w:t>}.</w:t>
      </w:r>
      <w:r w:rsidR="00F12DFB" w:rsidRPr="006000B8">
        <w:rPr>
          <w:rFonts w:eastAsia="ＭＳ 明朝" w:cs="Batang"/>
          <w:sz w:val="21"/>
          <w:szCs w:val="21"/>
          <w:lang w:val="en-US"/>
        </w:rPr>
        <w:t xml:space="preserve"> </w:t>
      </w:r>
      <w:r w:rsidR="00A64411" w:rsidRPr="006000B8">
        <w:rPr>
          <w:rFonts w:eastAsia="ＭＳ 明朝" w:cs="Batang"/>
          <w:sz w:val="21"/>
          <w:szCs w:val="21"/>
          <w:lang w:val="en-US"/>
        </w:rPr>
        <w:t xml:space="preserve">For the </w:t>
      </w:r>
      <w:proofErr w:type="spellStart"/>
      <w:r w:rsidR="00A64411" w:rsidRPr="006000B8">
        <w:rPr>
          <w:rFonts w:eastAsia="ＭＳ 明朝" w:cs="Batang"/>
          <w:sz w:val="21"/>
          <w:szCs w:val="21"/>
          <w:lang w:val="en-US"/>
        </w:rPr>
        <w:t>PCell</w:t>
      </w:r>
      <w:proofErr w:type="spellEnd"/>
      <w:r w:rsidR="00A64411" w:rsidRPr="006000B8">
        <w:rPr>
          <w:rFonts w:eastAsia="ＭＳ 明朝" w:cs="Batang"/>
          <w:sz w:val="21"/>
          <w:szCs w:val="21"/>
          <w:lang w:val="en-US"/>
        </w:rPr>
        <w:t>/</w:t>
      </w:r>
      <w:proofErr w:type="spellStart"/>
      <w:r w:rsidR="00A64411" w:rsidRPr="006000B8">
        <w:rPr>
          <w:rFonts w:eastAsia="ＭＳ 明朝" w:cs="Batang"/>
          <w:sz w:val="21"/>
          <w:szCs w:val="21"/>
          <w:lang w:val="en-US"/>
        </w:rPr>
        <w:t>PSCell</w:t>
      </w:r>
      <w:proofErr w:type="spellEnd"/>
      <w:r w:rsidR="00A64411" w:rsidRPr="006000B8">
        <w:rPr>
          <w:rFonts w:eastAsia="ＭＳ 明朝" w:cs="Batang"/>
          <w:sz w:val="21"/>
          <w:szCs w:val="21"/>
          <w:lang w:val="en-US"/>
        </w:rPr>
        <w:t xml:space="preserve">, the </w:t>
      </w:r>
      <w:r w:rsidR="00F12DFB" w:rsidRPr="006000B8">
        <w:rPr>
          <w:rFonts w:eastAsia="ＭＳ 明朝" w:cs="Batang"/>
          <w:sz w:val="21"/>
          <w:szCs w:val="21"/>
          <w:lang w:val="en-US"/>
        </w:rPr>
        <w:t xml:space="preserve">SCS is </w:t>
      </w:r>
      <w:r w:rsidR="00A64411" w:rsidRPr="006000B8">
        <w:rPr>
          <w:rFonts w:eastAsia="ＭＳ 明朝" w:cs="Batang"/>
          <w:sz w:val="21"/>
          <w:szCs w:val="21"/>
          <w:lang w:val="en-US"/>
        </w:rPr>
        <w:t xml:space="preserve">only </w:t>
      </w:r>
      <w:r w:rsidR="00F12DFB" w:rsidRPr="006000B8">
        <w:rPr>
          <w:rFonts w:eastAsia="ＭＳ 明朝" w:cs="Batang"/>
          <w:sz w:val="21"/>
          <w:szCs w:val="21"/>
          <w:lang w:val="en-US"/>
        </w:rPr>
        <w:t>15kHz</w:t>
      </w:r>
      <w:r w:rsidR="00A64411" w:rsidRPr="006000B8">
        <w:rPr>
          <w:rFonts w:eastAsia="ＭＳ 明朝" w:cs="Batang"/>
          <w:sz w:val="21"/>
          <w:szCs w:val="21"/>
          <w:lang w:val="en-US"/>
        </w:rPr>
        <w:t>.</w:t>
      </w:r>
      <w:r w:rsidR="00F12DFB" w:rsidRPr="006000B8">
        <w:rPr>
          <w:rFonts w:eastAsia="ＭＳ 明朝" w:cs="Batang"/>
          <w:sz w:val="21"/>
          <w:szCs w:val="21"/>
          <w:lang w:val="en-US"/>
        </w:rPr>
        <w:t xml:space="preserve"> </w:t>
      </w:r>
      <w:r w:rsidR="0035322C" w:rsidRPr="006000B8">
        <w:rPr>
          <w:rFonts w:eastAsia="ＭＳ 明朝" w:cs="Batang"/>
          <w:sz w:val="21"/>
          <w:szCs w:val="21"/>
          <w:lang w:val="en-US"/>
        </w:rPr>
        <w:t xml:space="preserve">The frequency band(s) that can be </w:t>
      </w:r>
      <w:r w:rsidR="002978C2" w:rsidRPr="006000B8">
        <w:rPr>
          <w:rFonts w:eastAsia="ＭＳ 明朝" w:cs="Batang"/>
          <w:sz w:val="21"/>
          <w:szCs w:val="21"/>
          <w:lang w:val="en-US"/>
        </w:rPr>
        <w:t>configured as the</w:t>
      </w:r>
      <w:r w:rsidR="007C0A66" w:rsidRPr="006000B8">
        <w:rPr>
          <w:rFonts w:eastAsia="ＭＳ 明朝" w:cs="Batang"/>
          <w:sz w:val="21"/>
          <w:szCs w:val="21"/>
          <w:lang w:val="en-US"/>
        </w:rPr>
        <w:t xml:space="preserve"> </w:t>
      </w:r>
      <w:proofErr w:type="spellStart"/>
      <w:r w:rsidR="007C0A66" w:rsidRPr="006000B8">
        <w:rPr>
          <w:rFonts w:eastAsia="ＭＳ 明朝" w:cs="Batang"/>
          <w:sz w:val="21"/>
          <w:szCs w:val="21"/>
          <w:lang w:val="en-US"/>
        </w:rPr>
        <w:t>PCell</w:t>
      </w:r>
      <w:proofErr w:type="spellEnd"/>
      <w:r w:rsidR="007C0A66" w:rsidRPr="006000B8">
        <w:rPr>
          <w:rFonts w:eastAsia="ＭＳ 明朝" w:cs="Batang"/>
          <w:sz w:val="21"/>
          <w:szCs w:val="21"/>
          <w:lang w:val="en-US"/>
        </w:rPr>
        <w:t>/</w:t>
      </w:r>
      <w:proofErr w:type="spellStart"/>
      <w:r w:rsidR="007C0A66" w:rsidRPr="006000B8">
        <w:rPr>
          <w:rFonts w:eastAsia="ＭＳ 明朝" w:cs="Batang"/>
          <w:sz w:val="21"/>
          <w:szCs w:val="21"/>
          <w:lang w:val="en-US"/>
        </w:rPr>
        <w:t>PSCell</w:t>
      </w:r>
      <w:proofErr w:type="spellEnd"/>
      <w:r w:rsidR="007C0A66" w:rsidRPr="006000B8">
        <w:rPr>
          <w:rFonts w:eastAsia="ＭＳ 明朝" w:cs="Batang"/>
          <w:sz w:val="21"/>
          <w:szCs w:val="21"/>
          <w:lang w:val="en-US"/>
        </w:rPr>
        <w:t xml:space="preserve"> is</w:t>
      </w:r>
      <w:r w:rsidR="008C3D2E" w:rsidRPr="006000B8">
        <w:rPr>
          <w:rFonts w:eastAsia="ＭＳ 明朝" w:cs="Batang"/>
          <w:sz w:val="21"/>
          <w:szCs w:val="21"/>
          <w:lang w:val="en-US"/>
        </w:rPr>
        <w:t>/are</w:t>
      </w:r>
      <w:r w:rsidR="007C0A66" w:rsidRPr="006000B8">
        <w:rPr>
          <w:rFonts w:eastAsia="ＭＳ 明朝" w:cs="Batang"/>
          <w:sz w:val="21"/>
          <w:szCs w:val="21"/>
          <w:lang w:val="en-US"/>
        </w:rPr>
        <w:t xml:space="preserve"> the band</w:t>
      </w:r>
      <w:r w:rsidR="008C3D2E" w:rsidRPr="006000B8">
        <w:rPr>
          <w:rFonts w:eastAsia="ＭＳ 明朝" w:cs="Batang"/>
          <w:sz w:val="21"/>
          <w:szCs w:val="21"/>
          <w:lang w:val="en-US"/>
        </w:rPr>
        <w:t>(s)</w:t>
      </w:r>
      <w:r w:rsidR="007C0A66" w:rsidRPr="006000B8">
        <w:rPr>
          <w:rFonts w:eastAsia="ＭＳ 明朝" w:cs="Batang"/>
          <w:sz w:val="21"/>
          <w:szCs w:val="21"/>
          <w:lang w:val="en-US"/>
        </w:rPr>
        <w:t xml:space="preserve"> where the UE reports support of FG5-28 (</w:t>
      </w:r>
      <w:r w:rsidR="00D2106F" w:rsidRPr="006000B8">
        <w:rPr>
          <w:rFonts w:eastAsia="ＭＳ 明朝" w:cs="Batang"/>
          <w:sz w:val="21"/>
          <w:szCs w:val="21"/>
          <w:lang w:val="en-US"/>
        </w:rPr>
        <w:t xml:space="preserve">Rate-matching around </w:t>
      </w:r>
      <w:r w:rsidR="007C0A66" w:rsidRPr="006000B8">
        <w:rPr>
          <w:rFonts w:eastAsia="ＭＳ 明朝" w:cs="Batang"/>
          <w:sz w:val="21"/>
          <w:szCs w:val="21"/>
          <w:lang w:val="en-US"/>
        </w:rPr>
        <w:t>LTE-CR</w:t>
      </w:r>
      <w:r w:rsidR="008B5B08" w:rsidRPr="006000B8">
        <w:rPr>
          <w:rFonts w:eastAsia="ＭＳ 明朝" w:cs="Batang"/>
          <w:sz w:val="21"/>
          <w:szCs w:val="21"/>
          <w:lang w:val="en-US"/>
        </w:rPr>
        <w:t>S</w:t>
      </w:r>
      <w:r w:rsidR="007C0A66" w:rsidRPr="006000B8">
        <w:rPr>
          <w:rFonts w:eastAsia="ＭＳ 明朝" w:cs="Batang"/>
          <w:sz w:val="21"/>
          <w:szCs w:val="21"/>
          <w:lang w:val="en-US"/>
        </w:rPr>
        <w:t xml:space="preserve">). </w:t>
      </w:r>
    </w:p>
    <w:p w14:paraId="6819F47D" w14:textId="2911CC17" w:rsidR="0057791C" w:rsidRPr="006000B8" w:rsidRDefault="00566C6A" w:rsidP="001749CA">
      <w:pPr>
        <w:spacing w:after="120"/>
        <w:jc w:val="both"/>
        <w:rPr>
          <w:rFonts w:eastAsia="ＭＳ 明朝" w:cs="Batang"/>
          <w:sz w:val="21"/>
          <w:szCs w:val="21"/>
          <w:lang w:val="en-US"/>
        </w:rPr>
      </w:pPr>
      <w:r w:rsidRPr="006000B8">
        <w:rPr>
          <w:rFonts w:eastAsia="ＭＳ 明朝" w:cs="Batang"/>
          <w:sz w:val="21"/>
          <w:szCs w:val="21"/>
          <w:lang w:val="en-US"/>
        </w:rPr>
        <w:t>FG34-2 ~ 34-6 are the FGs for advanced features.</w:t>
      </w:r>
    </w:p>
    <w:p w14:paraId="1E65B602" w14:textId="77777777" w:rsidR="007B2866" w:rsidRPr="006000B8" w:rsidRDefault="007B2866" w:rsidP="0093333E">
      <w:pPr>
        <w:spacing w:after="120"/>
        <w:jc w:val="both"/>
        <w:rPr>
          <w:rFonts w:eastAsia="ＭＳ 明朝" w:cs="Batang"/>
          <w:sz w:val="21"/>
          <w:szCs w:val="21"/>
          <w:lang w:val="en-US"/>
        </w:rPr>
      </w:pPr>
    </w:p>
    <w:p w14:paraId="79E494E1" w14:textId="1B8CC60F" w:rsidR="00576F0A" w:rsidRPr="006000B8" w:rsidRDefault="00576F0A" w:rsidP="00576F0A">
      <w:pPr>
        <w:spacing w:after="120"/>
        <w:jc w:val="both"/>
        <w:rPr>
          <w:rFonts w:eastAsia="Malgun Gothic" w:cs="Batang"/>
          <w:b/>
          <w:bCs/>
          <w:sz w:val="21"/>
          <w:szCs w:val="21"/>
          <w:u w:val="single"/>
          <w:lang w:val="en-US" w:eastAsia="en-US"/>
        </w:rPr>
      </w:pPr>
      <w:r w:rsidRPr="006000B8">
        <w:rPr>
          <w:rFonts w:eastAsia="Malgun Gothic" w:cs="Batang"/>
          <w:b/>
          <w:bCs/>
          <w:sz w:val="21"/>
          <w:szCs w:val="21"/>
          <w:u w:val="single"/>
          <w:lang w:val="en-US" w:eastAsia="en-US"/>
        </w:rPr>
        <w:t>LTE_NR_DC_enh2</w:t>
      </w:r>
    </w:p>
    <w:p w14:paraId="0CC3CBC0" w14:textId="3F05C2D3" w:rsidR="008E4420" w:rsidRPr="006000B8" w:rsidRDefault="00823797" w:rsidP="008E4420">
      <w:pPr>
        <w:spacing w:after="120"/>
        <w:jc w:val="both"/>
        <w:rPr>
          <w:rFonts w:eastAsia="ＭＳ 明朝" w:cs="Batang"/>
          <w:sz w:val="21"/>
          <w:szCs w:val="21"/>
          <w:lang w:val="en-US"/>
        </w:rPr>
      </w:pPr>
      <w:r w:rsidRPr="006000B8">
        <w:rPr>
          <w:rFonts w:eastAsia="ＭＳ 明朝" w:cs="Batang" w:hint="eastAsia"/>
          <w:sz w:val="21"/>
          <w:szCs w:val="21"/>
          <w:lang w:val="en-US"/>
        </w:rPr>
        <w:t>F</w:t>
      </w:r>
      <w:r w:rsidRPr="006000B8">
        <w:rPr>
          <w:rFonts w:eastAsia="ＭＳ 明朝" w:cs="Batang"/>
          <w:sz w:val="21"/>
          <w:szCs w:val="21"/>
          <w:lang w:val="en-US"/>
        </w:rPr>
        <w:t xml:space="preserve">G35-1 </w:t>
      </w:r>
      <w:r w:rsidR="00EE28BC" w:rsidRPr="006000B8">
        <w:rPr>
          <w:rFonts w:eastAsia="ＭＳ 明朝" w:cs="Batang"/>
          <w:sz w:val="21"/>
          <w:szCs w:val="21"/>
          <w:lang w:val="en-US"/>
        </w:rPr>
        <w:t>should be per-BC</w:t>
      </w:r>
      <w:r w:rsidRPr="006000B8">
        <w:rPr>
          <w:rFonts w:eastAsia="ＭＳ 明朝" w:cs="Batang"/>
          <w:sz w:val="21"/>
          <w:szCs w:val="21"/>
          <w:lang w:val="en-US"/>
        </w:rPr>
        <w:t xml:space="preserve"> and contains components that indicate max number</w:t>
      </w:r>
      <w:r w:rsidR="00E03139" w:rsidRPr="006000B8">
        <w:rPr>
          <w:rFonts w:eastAsia="ＭＳ 明朝" w:cs="Batang"/>
          <w:sz w:val="21"/>
          <w:szCs w:val="21"/>
          <w:lang w:val="en-US"/>
        </w:rPr>
        <w:t>s</w:t>
      </w:r>
      <w:r w:rsidRPr="006000B8">
        <w:rPr>
          <w:rFonts w:eastAsia="ＭＳ 明朝" w:cs="Batang"/>
          <w:sz w:val="21"/>
          <w:szCs w:val="21"/>
          <w:lang w:val="en-US"/>
        </w:rPr>
        <w:t xml:space="preserve"> of temporary RSs per CC</w:t>
      </w:r>
      <w:r w:rsidR="00E03139" w:rsidRPr="006000B8">
        <w:rPr>
          <w:rFonts w:eastAsia="ＭＳ 明朝" w:cs="Batang"/>
          <w:sz w:val="21"/>
          <w:szCs w:val="21"/>
          <w:lang w:val="en-US"/>
        </w:rPr>
        <w:t xml:space="preserve"> and per </w:t>
      </w:r>
      <w:r w:rsidRPr="006000B8">
        <w:rPr>
          <w:rFonts w:eastAsia="ＭＳ 明朝" w:cs="Batang"/>
          <w:sz w:val="21"/>
          <w:szCs w:val="21"/>
          <w:lang w:val="en-US"/>
        </w:rPr>
        <w:t>UE</w:t>
      </w:r>
      <w:r w:rsidR="00F87733" w:rsidRPr="006000B8">
        <w:rPr>
          <w:rFonts w:eastAsia="ＭＳ 明朝" w:cs="Batang"/>
          <w:sz w:val="21"/>
          <w:szCs w:val="21"/>
          <w:lang w:val="en-US"/>
        </w:rPr>
        <w:t>, max number of trigger states</w:t>
      </w:r>
      <w:r w:rsidR="0092636A" w:rsidRPr="006000B8">
        <w:rPr>
          <w:rFonts w:eastAsia="ＭＳ 明朝" w:cs="Batang"/>
          <w:sz w:val="21"/>
          <w:szCs w:val="21"/>
          <w:lang w:val="en-US"/>
        </w:rPr>
        <w:t xml:space="preserve">, and max number of temporary RSs that can be associated with a trigger state. </w:t>
      </w:r>
      <w:r w:rsidR="00C315D6" w:rsidRPr="006000B8">
        <w:rPr>
          <w:rFonts w:eastAsia="ＭＳ 明朝" w:cs="Batang"/>
          <w:sz w:val="21"/>
          <w:szCs w:val="21"/>
          <w:lang w:val="en-US"/>
        </w:rPr>
        <w:t>We assume that a temporary RS is constructed by multiple NZP-CSI-RS resources/resource sets</w:t>
      </w:r>
      <w:r w:rsidR="00F174F0" w:rsidRPr="006000B8">
        <w:rPr>
          <w:rFonts w:eastAsia="ＭＳ 明朝" w:cs="Batang"/>
          <w:sz w:val="21"/>
          <w:szCs w:val="21"/>
          <w:lang w:val="en-US"/>
        </w:rPr>
        <w:t xml:space="preserve"> and </w:t>
      </w:r>
      <w:r w:rsidR="00E03139" w:rsidRPr="006000B8">
        <w:rPr>
          <w:rFonts w:eastAsia="ＭＳ 明朝" w:cs="Batang"/>
          <w:sz w:val="21"/>
          <w:szCs w:val="21"/>
          <w:lang w:val="en-US"/>
        </w:rPr>
        <w:t xml:space="preserve">therefore, </w:t>
      </w:r>
      <w:r w:rsidR="00F174F0" w:rsidRPr="006000B8">
        <w:rPr>
          <w:rFonts w:eastAsia="ＭＳ 明朝" w:cs="Batang"/>
          <w:sz w:val="21"/>
          <w:szCs w:val="21"/>
          <w:lang w:val="en-US"/>
        </w:rPr>
        <w:t>max numbers of NZP-CSI-RS resources/resource sets are subject to FG2-33.</w:t>
      </w:r>
    </w:p>
    <w:p w14:paraId="3AD307CC" w14:textId="77777777" w:rsidR="009154B6" w:rsidRPr="006000B8" w:rsidRDefault="009154B6" w:rsidP="0093333E">
      <w:pPr>
        <w:spacing w:after="120"/>
        <w:jc w:val="both"/>
        <w:rPr>
          <w:rFonts w:eastAsia="Malgun Gothic" w:cs="Batang"/>
          <w:sz w:val="21"/>
          <w:szCs w:val="21"/>
          <w:lang w:val="en-US" w:eastAsia="en-US"/>
        </w:rPr>
      </w:pPr>
    </w:p>
    <w:p w14:paraId="41A7C336" w14:textId="6AF1432E" w:rsidR="009154B6" w:rsidRPr="006000B8" w:rsidRDefault="001F100E" w:rsidP="0093333E">
      <w:pPr>
        <w:spacing w:after="120"/>
        <w:jc w:val="both"/>
        <w:rPr>
          <w:rFonts w:eastAsia="ＭＳ 明朝" w:cs="Batang"/>
          <w:sz w:val="21"/>
          <w:szCs w:val="21"/>
          <w:lang w:val="en-US"/>
        </w:rPr>
      </w:pPr>
      <w:r w:rsidRPr="006000B8">
        <w:rPr>
          <w:rFonts w:eastAsia="ＭＳ 明朝" w:cs="Batang"/>
          <w:sz w:val="21"/>
          <w:szCs w:val="21"/>
          <w:lang w:val="en-US"/>
        </w:rPr>
        <w:t>For both NR_DSS and LTE_NR_DC_enh2, d</w:t>
      </w:r>
      <w:r w:rsidR="00C74895" w:rsidRPr="006000B8">
        <w:rPr>
          <w:rFonts w:eastAsia="ＭＳ 明朝" w:cs="Batang"/>
          <w:sz w:val="21"/>
          <w:szCs w:val="21"/>
          <w:lang w:val="en-US"/>
        </w:rPr>
        <w:t xml:space="preserve">epending on RAN1 progress, we may need more FGs to accommodate the features that cannot be part of </w:t>
      </w:r>
      <w:r w:rsidR="00CA778A" w:rsidRPr="006000B8">
        <w:rPr>
          <w:rFonts w:eastAsia="ＭＳ 明朝" w:cs="Batang"/>
          <w:sz w:val="21"/>
          <w:szCs w:val="21"/>
          <w:lang w:val="en-US"/>
        </w:rPr>
        <w:t>the FGs in the tables.</w:t>
      </w:r>
    </w:p>
    <w:p w14:paraId="77F264CC" w14:textId="77777777" w:rsidR="00CA778A" w:rsidRPr="006000B8" w:rsidRDefault="00CA778A" w:rsidP="0093333E">
      <w:pPr>
        <w:spacing w:after="120"/>
        <w:jc w:val="both"/>
        <w:rPr>
          <w:rFonts w:eastAsia="Malgun Gothic" w:cs="Batang"/>
          <w:sz w:val="21"/>
          <w:szCs w:val="21"/>
          <w:lang w:val="en-US" w:eastAsia="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7A06C4DC" w14:textId="77777777" w:rsidR="0060021C" w:rsidRDefault="0060021C" w:rsidP="0060021C">
      <w:pPr>
        <w:rPr>
          <w:rFonts w:eastAsia="ＭＳ 明朝"/>
          <w:sz w:val="22"/>
        </w:rPr>
      </w:pPr>
      <w:r>
        <w:rPr>
          <w:rFonts w:eastAsia="ＭＳ 明朝"/>
          <w:sz w:val="22"/>
        </w:rPr>
        <w:lastRenderedPageBreak/>
        <w:br w:type="page"/>
      </w:r>
    </w:p>
    <w:p w14:paraId="70BB1771" w14:textId="77777777" w:rsidR="0060021C" w:rsidRDefault="0060021C" w:rsidP="008E4420">
      <w:pPr>
        <w:pStyle w:val="ListParagraph"/>
        <w:keepNext/>
        <w:keepLines/>
        <w:numPr>
          <w:ilvl w:val="0"/>
          <w:numId w:val="4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17DC6">
        <w:rPr>
          <w:rFonts w:ascii="Arial" w:eastAsia="Batang" w:hAnsi="Arial"/>
          <w:sz w:val="32"/>
          <w:szCs w:val="32"/>
          <w:lang w:val="en-US" w:eastAsia="ko-KR"/>
        </w:rPr>
        <w:lastRenderedPageBreak/>
        <w:t>NR_DSS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Default="00EC73A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Default="00EC73A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Default="00EC73A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Default="00EC73A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Default="00EC73A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Default="00EC73A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Default="00EC73A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D8F2879"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Default="00EC73A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Default="00EC73A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Default="00EC73A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Default="00EC73A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Default="00EC73A0">
            <w:pPr>
              <w:pStyle w:val="TAH"/>
              <w:rPr>
                <w:rFonts w:asciiTheme="majorHAnsi" w:hAnsiTheme="majorHAnsi" w:cstheme="majorHAnsi"/>
                <w:szCs w:val="18"/>
              </w:rPr>
            </w:pPr>
            <w:r>
              <w:rPr>
                <w:rFonts w:asciiTheme="majorHAnsi" w:hAnsiTheme="majorHAnsi" w:cstheme="majorHAnsi"/>
                <w:szCs w:val="18"/>
              </w:rPr>
              <w:t>Mandatory/Optional</w:t>
            </w:r>
          </w:p>
        </w:tc>
      </w:tr>
      <w:tr w:rsidR="00AE0671" w:rsidRPr="004E3F25" w14:paraId="41BB8F56"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2A95C412" w14:textId="4D53BDDB" w:rsidR="00AE0671" w:rsidRPr="004E3F25" w:rsidRDefault="00AE0671" w:rsidP="00A57C2F">
            <w:pPr>
              <w:pStyle w:val="TAL"/>
              <w:rPr>
                <w:rFonts w:asciiTheme="majorHAnsi" w:hAnsiTheme="majorHAnsi" w:cstheme="majorHAnsi"/>
                <w:szCs w:val="18"/>
                <w:lang w:eastAsia="ja-JP"/>
              </w:rPr>
            </w:pPr>
            <w:r w:rsidRPr="004E3F25">
              <w:rPr>
                <w:rFonts w:asciiTheme="majorHAnsi" w:hAnsiTheme="majorHAnsi" w:cstheme="majorHAnsi"/>
                <w:szCs w:val="18"/>
                <w:lang w:eastAsia="ja-JP"/>
              </w:rPr>
              <w:lastRenderedPageBreak/>
              <w:t>34. NR_DSS</w:t>
            </w:r>
          </w:p>
        </w:tc>
        <w:tc>
          <w:tcPr>
            <w:tcW w:w="710" w:type="dxa"/>
            <w:tcBorders>
              <w:top w:val="single" w:sz="4" w:space="0" w:color="auto"/>
              <w:left w:val="single" w:sz="4" w:space="0" w:color="auto"/>
              <w:bottom w:val="single" w:sz="4" w:space="0" w:color="auto"/>
              <w:right w:val="single" w:sz="4" w:space="0" w:color="auto"/>
            </w:tcBorders>
          </w:tcPr>
          <w:p w14:paraId="4E8FC027" w14:textId="39328AE5" w:rsidR="00AE0671" w:rsidRPr="004E3F25" w:rsidRDefault="00AE0671" w:rsidP="00A57C2F">
            <w:pPr>
              <w:pStyle w:val="TAH"/>
              <w:jc w:val="left"/>
              <w:rPr>
                <w:rFonts w:asciiTheme="majorHAnsi" w:hAnsiTheme="majorHAnsi" w:cstheme="majorHAnsi"/>
                <w:b w:val="0"/>
                <w:szCs w:val="18"/>
              </w:rPr>
            </w:pPr>
            <w:r w:rsidRPr="004E3F25">
              <w:rPr>
                <w:rFonts w:asciiTheme="majorHAnsi" w:hAnsiTheme="majorHAnsi" w:cstheme="majorHAnsi"/>
                <w:b w:val="0"/>
                <w:szCs w:val="18"/>
              </w:rPr>
              <w:t>34-1</w:t>
            </w:r>
          </w:p>
        </w:tc>
        <w:tc>
          <w:tcPr>
            <w:tcW w:w="1559" w:type="dxa"/>
            <w:tcBorders>
              <w:top w:val="single" w:sz="4" w:space="0" w:color="auto"/>
              <w:left w:val="single" w:sz="4" w:space="0" w:color="auto"/>
              <w:bottom w:val="single" w:sz="4" w:space="0" w:color="auto"/>
              <w:right w:val="single" w:sz="4" w:space="0" w:color="auto"/>
            </w:tcBorders>
          </w:tcPr>
          <w:p w14:paraId="7BCB7B4B" w14:textId="2D322CE2" w:rsidR="00AE0671" w:rsidRPr="004E3F25" w:rsidRDefault="00AE0671" w:rsidP="00A57C2F">
            <w:pPr>
              <w:pStyle w:val="TAH"/>
              <w:jc w:val="left"/>
              <w:rPr>
                <w:rFonts w:asciiTheme="majorHAnsi" w:hAnsiTheme="majorHAnsi" w:cstheme="majorHAnsi"/>
                <w:b w:val="0"/>
                <w:szCs w:val="18"/>
              </w:rPr>
            </w:pPr>
            <w:r w:rsidRPr="004E3F25">
              <w:rPr>
                <w:rFonts w:asciiTheme="majorHAnsi" w:eastAsia="SimSun" w:hAnsiTheme="majorHAnsi" w:cstheme="majorHAnsi"/>
                <w:b w:val="0"/>
                <w:szCs w:val="18"/>
                <w:lang w:eastAsia="zh-CN"/>
              </w:rPr>
              <w:t xml:space="preserve">Cross-carrier scheduling from </w:t>
            </w:r>
            <w:proofErr w:type="spellStart"/>
            <w:r w:rsidRPr="004E3F25">
              <w:rPr>
                <w:rFonts w:asciiTheme="majorHAnsi" w:eastAsia="SimSun" w:hAnsiTheme="majorHAnsi" w:cstheme="majorHAnsi"/>
                <w:b w:val="0"/>
                <w:szCs w:val="18"/>
                <w:lang w:eastAsia="zh-CN"/>
              </w:rPr>
              <w:t>SCell</w:t>
            </w:r>
            <w:proofErr w:type="spellEnd"/>
            <w:r w:rsidRPr="004E3F25">
              <w:rPr>
                <w:rFonts w:asciiTheme="majorHAnsi" w:eastAsia="SimSun" w:hAnsiTheme="majorHAnsi" w:cstheme="majorHAnsi"/>
                <w:b w:val="0"/>
                <w:szCs w:val="18"/>
                <w:lang w:eastAsia="zh-CN"/>
              </w:rPr>
              <w:t xml:space="preserve"> to </w:t>
            </w:r>
            <w:proofErr w:type="spellStart"/>
            <w:r w:rsidRPr="004E3F25">
              <w:rPr>
                <w:rFonts w:asciiTheme="majorHAnsi" w:eastAsia="SimSun" w:hAnsiTheme="majorHAnsi" w:cstheme="majorHAnsi"/>
                <w:b w:val="0"/>
                <w:szCs w:val="18"/>
                <w:lang w:eastAsia="zh-CN"/>
              </w:rPr>
              <w:t>PCell</w:t>
            </w:r>
            <w:proofErr w:type="spellEnd"/>
            <w:r w:rsidRPr="004E3F25">
              <w:rPr>
                <w:rFonts w:asciiTheme="majorHAnsi" w:eastAsia="SimSun" w:hAnsiTheme="majorHAnsi" w:cstheme="majorHAnsi"/>
                <w:b w:val="0"/>
                <w:szCs w:val="18"/>
                <w:lang w:eastAsia="zh-CN"/>
              </w:rPr>
              <w:t>/</w:t>
            </w:r>
            <w:proofErr w:type="spellStart"/>
            <w:r w:rsidRPr="004E3F25">
              <w:rPr>
                <w:rFonts w:asciiTheme="majorHAnsi" w:eastAsia="SimSun" w:hAnsiTheme="majorHAnsi" w:cstheme="majorHAnsi"/>
                <w:b w:val="0"/>
                <w:szCs w:val="18"/>
                <w:lang w:eastAsia="zh-CN"/>
              </w:rPr>
              <w:t>PSCell</w:t>
            </w:r>
            <w:proofErr w:type="spellEnd"/>
            <w:r w:rsidRPr="004E3F25">
              <w:rPr>
                <w:rFonts w:asciiTheme="majorHAnsi" w:eastAsia="SimSun" w:hAnsiTheme="majorHAnsi" w:cstheme="majorHAnsi"/>
                <w:b w:val="0"/>
                <w:szCs w:val="18"/>
                <w:lang w:eastAsia="zh-CN"/>
              </w:rPr>
              <w:t xml:space="preserve"> for DL and UL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78F09B10" w14:textId="77777777" w:rsidR="00AE0671" w:rsidRPr="004E3F25" w:rsidRDefault="00AE0671" w:rsidP="00A57C2F">
            <w:pPr>
              <w:pStyle w:val="ListParagraph"/>
              <w:autoSpaceDE w:val="0"/>
              <w:autoSpaceDN w:val="0"/>
              <w:adjustRightInd w:val="0"/>
              <w:snapToGrid w:val="0"/>
              <w:spacing w:afterLines="50" w:after="120"/>
              <w:ind w:leftChars="0" w:left="360" w:hanging="360"/>
              <w:contextualSpacing/>
              <w:rPr>
                <w:rFonts w:asciiTheme="majorHAnsi" w:hAnsiTheme="majorHAnsi" w:cstheme="majorHAnsi"/>
                <w:sz w:val="18"/>
                <w:szCs w:val="18"/>
              </w:rPr>
            </w:pPr>
            <w:r w:rsidRPr="004E3F25">
              <w:rPr>
                <w:rFonts w:asciiTheme="majorHAnsi" w:hAnsiTheme="majorHAnsi" w:cstheme="majorHAnsi"/>
                <w:sz w:val="18"/>
                <w:szCs w:val="18"/>
              </w:rPr>
              <w:t xml:space="preserve">Support of Cross-carrier scheduling from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to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with search space restrictions (Type A)</w:t>
            </w:r>
          </w:p>
          <w:p w14:paraId="4179B829" w14:textId="77777777" w:rsidR="00AE0671" w:rsidRPr="004E3F25" w:rsidRDefault="00AE0671" w:rsidP="00A57C2F">
            <w:pPr>
              <w:autoSpaceDE w:val="0"/>
              <w:autoSpaceDN w:val="0"/>
              <w:adjustRightInd w:val="0"/>
              <w:snapToGrid w:val="0"/>
              <w:contextualSpacing/>
              <w:rPr>
                <w:rFonts w:asciiTheme="majorHAnsi" w:hAnsiTheme="majorHAnsi" w:cstheme="majorHAnsi"/>
                <w:sz w:val="18"/>
                <w:szCs w:val="18"/>
              </w:rPr>
            </w:pPr>
          </w:p>
          <w:p w14:paraId="759AE6C4" w14:textId="77777777" w:rsidR="00AE0671" w:rsidRPr="004E3F25" w:rsidRDefault="00AE0671" w:rsidP="00A57C2F">
            <w:pPr>
              <w:pStyle w:val="ListParagraph"/>
              <w:numPr>
                <w:ilvl w:val="0"/>
                <w:numId w:val="40"/>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sz w:val="18"/>
                <w:szCs w:val="18"/>
              </w:rPr>
              <w:t xml:space="preserve">CIF configured on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for CCS from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to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p>
          <w:p w14:paraId="5293E04B" w14:textId="77777777" w:rsidR="00AE0671" w:rsidRPr="004E3F25" w:rsidRDefault="00AE0671" w:rsidP="00A57C2F">
            <w:pPr>
              <w:autoSpaceDE w:val="0"/>
              <w:autoSpaceDN w:val="0"/>
              <w:adjustRightInd w:val="0"/>
              <w:snapToGrid w:val="0"/>
              <w:contextualSpacing/>
              <w:rPr>
                <w:rFonts w:asciiTheme="majorHAnsi" w:hAnsiTheme="majorHAnsi" w:cstheme="majorHAnsi"/>
                <w:sz w:val="18"/>
                <w:szCs w:val="18"/>
              </w:rPr>
            </w:pPr>
          </w:p>
          <w:p w14:paraId="0E107717" w14:textId="77777777" w:rsidR="00AE0671" w:rsidRPr="004E3F25" w:rsidRDefault="00AE0671" w:rsidP="00A57C2F">
            <w:pPr>
              <w:pStyle w:val="ListParagraph"/>
              <w:numPr>
                <w:ilvl w:val="0"/>
                <w:numId w:val="40"/>
              </w:numPr>
              <w:autoSpaceDE w:val="0"/>
              <w:autoSpaceDN w:val="0"/>
              <w:adjustRightInd w:val="0"/>
              <w:snapToGrid w:val="0"/>
              <w:ind w:leftChars="0"/>
              <w:contextualSpacing/>
              <w:rPr>
                <w:rFonts w:asciiTheme="majorHAnsi" w:hAnsiTheme="majorHAnsi" w:cstheme="majorHAnsi"/>
                <w:sz w:val="18"/>
                <w:szCs w:val="18"/>
              </w:rPr>
            </w:pP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USS set(s) (for CCS from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to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and at least following search space sets on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can only be configured such that UE does not monitor them in same [slot/symbol] of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and </w:t>
            </w:r>
            <w:proofErr w:type="spellStart"/>
            <w:r w:rsidRPr="004E3F25">
              <w:rPr>
                <w:rFonts w:asciiTheme="majorHAnsi" w:hAnsiTheme="majorHAnsi" w:cstheme="majorHAnsi"/>
                <w:sz w:val="18"/>
                <w:szCs w:val="18"/>
              </w:rPr>
              <w:t>sSCell</w:t>
            </w:r>
            <w:proofErr w:type="spellEnd"/>
          </w:p>
          <w:p w14:paraId="28B558AA" w14:textId="77777777" w:rsidR="00AE0671" w:rsidRPr="004E3F25" w:rsidRDefault="00AE0671" w:rsidP="00A57C2F">
            <w:pPr>
              <w:pStyle w:val="ListParagraph"/>
              <w:numPr>
                <w:ilvl w:val="1"/>
                <w:numId w:val="41"/>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sz w:val="18"/>
                <w:szCs w:val="18"/>
              </w:rPr>
              <w:t>USS sets for DCI formats 0_1,1_1,0_2,1_2 (if supported)</w:t>
            </w:r>
          </w:p>
          <w:p w14:paraId="50174B26" w14:textId="77777777" w:rsidR="00AE0671" w:rsidRPr="004E3F25" w:rsidRDefault="00AE0671" w:rsidP="00A57C2F">
            <w:pPr>
              <w:pStyle w:val="ListParagraph"/>
              <w:numPr>
                <w:ilvl w:val="1"/>
                <w:numId w:val="41"/>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sz w:val="18"/>
                <w:szCs w:val="18"/>
              </w:rPr>
              <w:t>USS sets for DCI formats 0_0,1_0</w:t>
            </w:r>
          </w:p>
          <w:p w14:paraId="28AABF08" w14:textId="77777777" w:rsidR="00AE0671" w:rsidRPr="004E3F25" w:rsidRDefault="00AE0671" w:rsidP="00A57C2F">
            <w:pPr>
              <w:pStyle w:val="ListParagraph"/>
              <w:numPr>
                <w:ilvl w:val="1"/>
                <w:numId w:val="41"/>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sz w:val="18"/>
                <w:szCs w:val="18"/>
              </w:rPr>
              <w:t xml:space="preserve">Type3-CSS set(s) for DCI formats 1_0/0_0 with C-RNTI/CS-RNTI/MCS-C-RNTI </w:t>
            </w:r>
          </w:p>
          <w:p w14:paraId="396F61A9" w14:textId="77777777" w:rsidR="00AE0671" w:rsidRPr="004E3F25" w:rsidRDefault="00AE0671" w:rsidP="00A57C2F">
            <w:pPr>
              <w:autoSpaceDE w:val="0"/>
              <w:autoSpaceDN w:val="0"/>
              <w:adjustRightInd w:val="0"/>
              <w:snapToGrid w:val="0"/>
              <w:contextualSpacing/>
              <w:rPr>
                <w:rFonts w:asciiTheme="majorHAnsi" w:hAnsiTheme="majorHAnsi" w:cstheme="majorHAnsi"/>
                <w:sz w:val="18"/>
                <w:szCs w:val="18"/>
              </w:rPr>
            </w:pPr>
          </w:p>
          <w:p w14:paraId="01025C60" w14:textId="4145CF3E" w:rsidR="00AE0671" w:rsidRPr="004E3F25" w:rsidRDefault="00AE0671" w:rsidP="00A57C2F">
            <w:pPr>
              <w:pStyle w:val="ListParagraph"/>
              <w:numPr>
                <w:ilvl w:val="0"/>
                <w:numId w:val="40"/>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sz w:val="18"/>
                <w:szCs w:val="18"/>
              </w:rPr>
              <w:t xml:space="preserve">FFS: BD limit handling </w:t>
            </w:r>
            <w:r w:rsidR="00376C03" w:rsidRPr="004E3F25">
              <w:rPr>
                <w:rFonts w:asciiTheme="majorHAnsi" w:hAnsiTheme="majorHAnsi" w:cstheme="majorHAnsi"/>
                <w:sz w:val="18"/>
                <w:szCs w:val="18"/>
              </w:rPr>
              <w:t xml:space="preserve">(to be </w:t>
            </w:r>
            <w:r w:rsidR="002447F0">
              <w:rPr>
                <w:rFonts w:asciiTheme="majorHAnsi" w:hAnsiTheme="majorHAnsi" w:cstheme="majorHAnsi"/>
                <w:sz w:val="18"/>
                <w:szCs w:val="18"/>
              </w:rPr>
              <w:t>discussed</w:t>
            </w:r>
            <w:r w:rsidR="00376C03" w:rsidRPr="004E3F25">
              <w:rPr>
                <w:rFonts w:asciiTheme="majorHAnsi" w:hAnsiTheme="majorHAnsi" w:cstheme="majorHAnsi"/>
                <w:sz w:val="18"/>
                <w:szCs w:val="18"/>
              </w:rPr>
              <w:t xml:space="preserve"> in the Rel-17 WI)</w:t>
            </w:r>
          </w:p>
          <w:p w14:paraId="529E8965" w14:textId="77777777" w:rsidR="00AE0671" w:rsidRPr="004E3F25" w:rsidRDefault="00AE0671" w:rsidP="00A57C2F">
            <w:pPr>
              <w:autoSpaceDE w:val="0"/>
              <w:autoSpaceDN w:val="0"/>
              <w:adjustRightInd w:val="0"/>
              <w:snapToGrid w:val="0"/>
              <w:contextualSpacing/>
              <w:rPr>
                <w:rFonts w:asciiTheme="majorHAnsi" w:hAnsiTheme="majorHAnsi" w:cstheme="majorHAnsi"/>
                <w:sz w:val="18"/>
                <w:szCs w:val="18"/>
              </w:rPr>
            </w:pPr>
          </w:p>
          <w:p w14:paraId="2709BC37" w14:textId="77777777" w:rsidR="00AE0671" w:rsidRPr="004E3F25" w:rsidRDefault="00AE0671" w:rsidP="00A57C2F">
            <w:pPr>
              <w:pStyle w:val="ListParagraph"/>
              <w:numPr>
                <w:ilvl w:val="0"/>
                <w:numId w:val="40"/>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sz w:val="18"/>
                <w:szCs w:val="18"/>
              </w:rPr>
              <w:t xml:space="preserve">#unicast DCI limits for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scheduling</w:t>
            </w:r>
          </w:p>
          <w:p w14:paraId="3B8644BA" w14:textId="77777777" w:rsidR="00AE0671" w:rsidRPr="004E3F25" w:rsidRDefault="00AE0671" w:rsidP="00A57C2F">
            <w:pPr>
              <w:pStyle w:val="ListParagraph"/>
              <w:numPr>
                <w:ilvl w:val="1"/>
                <w:numId w:val="41"/>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hint="eastAsia"/>
                <w:sz w:val="18"/>
                <w:szCs w:val="18"/>
              </w:rPr>
              <w:t>P</w:t>
            </w:r>
            <w:r w:rsidRPr="004E3F25">
              <w:rPr>
                <w:rFonts w:asciiTheme="majorHAnsi" w:hAnsiTheme="majorHAnsi" w:cstheme="majorHAnsi"/>
                <w:sz w:val="18"/>
                <w:szCs w:val="18"/>
              </w:rPr>
              <w:t xml:space="preserve">rocessing one unicast DCI scheduling DL on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per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slot and its aligned N consecutive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slot(s)</w:t>
            </w:r>
          </w:p>
          <w:p w14:paraId="290756A2" w14:textId="77777777" w:rsidR="00AE0671" w:rsidRPr="004E3F25" w:rsidRDefault="00AE0671" w:rsidP="00A57C2F">
            <w:pPr>
              <w:pStyle w:val="ListParagraph"/>
              <w:numPr>
                <w:ilvl w:val="1"/>
                <w:numId w:val="41"/>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hint="eastAsia"/>
                <w:sz w:val="18"/>
                <w:szCs w:val="18"/>
              </w:rPr>
              <w:t>P</w:t>
            </w:r>
            <w:r w:rsidRPr="004E3F25">
              <w:rPr>
                <w:rFonts w:asciiTheme="majorHAnsi" w:hAnsiTheme="majorHAnsi" w:cstheme="majorHAnsi"/>
                <w:sz w:val="18"/>
                <w:szCs w:val="18"/>
              </w:rPr>
              <w:t xml:space="preserve">rocessing one unicast DCI scheduling UL on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per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slot and its aligned N consecutive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slot(s)</w:t>
            </w:r>
          </w:p>
          <w:p w14:paraId="19934E22" w14:textId="77777777" w:rsidR="00AE0671" w:rsidRPr="004E3F25" w:rsidRDefault="00AE0671" w:rsidP="00A57C2F">
            <w:pPr>
              <w:pStyle w:val="ListParagraph"/>
              <w:numPr>
                <w:ilvl w:val="1"/>
                <w:numId w:val="41"/>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sz w:val="18"/>
                <w:szCs w:val="18"/>
              </w:rPr>
              <w:t>N</w:t>
            </w:r>
            <w:proofErr w:type="gramStart"/>
            <w:r w:rsidRPr="004E3F25">
              <w:rPr>
                <w:rFonts w:asciiTheme="majorHAnsi" w:hAnsiTheme="majorHAnsi" w:cstheme="majorHAnsi"/>
                <w:sz w:val="18"/>
                <w:szCs w:val="18"/>
              </w:rPr>
              <w:t>={</w:t>
            </w:r>
            <w:proofErr w:type="gramEnd"/>
            <w:r w:rsidRPr="004E3F25">
              <w:rPr>
                <w:rFonts w:asciiTheme="majorHAnsi" w:hAnsiTheme="majorHAnsi" w:cstheme="majorHAnsi"/>
                <w:sz w:val="18"/>
                <w:szCs w:val="18"/>
              </w:rPr>
              <w:t xml:space="preserve">1, 2, 4} for {15kHz, 30kHz, 60kHz} SCS for </w:t>
            </w:r>
            <w:proofErr w:type="spellStart"/>
            <w:r w:rsidRPr="004E3F25">
              <w:rPr>
                <w:rFonts w:asciiTheme="majorHAnsi" w:hAnsiTheme="majorHAnsi" w:cstheme="majorHAnsi"/>
                <w:sz w:val="18"/>
                <w:szCs w:val="18"/>
              </w:rPr>
              <w:t>sSCell</w:t>
            </w:r>
            <w:proofErr w:type="spellEnd"/>
          </w:p>
          <w:p w14:paraId="43293A8E" w14:textId="77777777" w:rsidR="00AE0671" w:rsidRPr="004E3F25" w:rsidRDefault="00AE0671" w:rsidP="00A57C2F">
            <w:pPr>
              <w:autoSpaceDE w:val="0"/>
              <w:autoSpaceDN w:val="0"/>
              <w:adjustRightInd w:val="0"/>
              <w:snapToGrid w:val="0"/>
              <w:contextualSpacing/>
              <w:rPr>
                <w:rFonts w:asciiTheme="majorHAnsi" w:hAnsiTheme="majorHAnsi" w:cstheme="majorHAnsi"/>
                <w:sz w:val="18"/>
                <w:szCs w:val="18"/>
              </w:rPr>
            </w:pPr>
          </w:p>
          <w:p w14:paraId="1FB82903" w14:textId="77777777" w:rsidR="00AE0671" w:rsidRPr="004E3F25" w:rsidRDefault="00AE0671" w:rsidP="00A57C2F">
            <w:pPr>
              <w:pStyle w:val="ListParagraph"/>
              <w:numPr>
                <w:ilvl w:val="0"/>
                <w:numId w:val="40"/>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hint="eastAsia"/>
                <w:sz w:val="18"/>
                <w:szCs w:val="18"/>
              </w:rPr>
              <w:t>C</w:t>
            </w:r>
            <w:r w:rsidRPr="004E3F25">
              <w:rPr>
                <w:rFonts w:asciiTheme="majorHAnsi" w:hAnsiTheme="majorHAnsi" w:cstheme="majorHAnsi"/>
                <w:sz w:val="18"/>
                <w:szCs w:val="18"/>
              </w:rPr>
              <w:t>andidate pair(s) of frequency band(s) for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w:t>
            </w:r>
          </w:p>
          <w:p w14:paraId="770A203E" w14:textId="574E851A" w:rsidR="00AE0671" w:rsidRPr="004E3F25" w:rsidRDefault="00AE0671" w:rsidP="00A57C2F">
            <w:pPr>
              <w:pStyle w:val="ListParagraph"/>
              <w:numPr>
                <w:ilvl w:val="1"/>
                <w:numId w:val="41"/>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hint="eastAsia"/>
                <w:sz w:val="18"/>
                <w:szCs w:val="18"/>
              </w:rPr>
              <w:t>S</w:t>
            </w:r>
            <w:r w:rsidRPr="004E3F25">
              <w:rPr>
                <w:rFonts w:asciiTheme="majorHAnsi" w:hAnsiTheme="majorHAnsi" w:cstheme="majorHAnsi"/>
                <w:sz w:val="18"/>
                <w:szCs w:val="18"/>
              </w:rPr>
              <w:t xml:space="preserve">CS of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is 15kHz</w:t>
            </w:r>
          </w:p>
          <w:p w14:paraId="5A83E7A7" w14:textId="7A551AFF" w:rsidR="00AE0671" w:rsidRDefault="00AE0671" w:rsidP="00A57C2F">
            <w:pPr>
              <w:pStyle w:val="ListParagraph"/>
              <w:numPr>
                <w:ilvl w:val="1"/>
                <w:numId w:val="41"/>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hint="eastAsia"/>
                <w:sz w:val="18"/>
                <w:szCs w:val="18"/>
              </w:rPr>
              <w:t>S</w:t>
            </w:r>
            <w:r w:rsidRPr="004E3F25">
              <w:rPr>
                <w:rFonts w:asciiTheme="majorHAnsi" w:hAnsiTheme="majorHAnsi" w:cstheme="majorHAnsi"/>
                <w:sz w:val="18"/>
                <w:szCs w:val="18"/>
              </w:rPr>
              <w:t xml:space="preserve">CS of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is {15kHz, 30kHz, 60kHz}</w:t>
            </w:r>
          </w:p>
          <w:p w14:paraId="2DF99FB3" w14:textId="78364F8A" w:rsidR="004137DD" w:rsidRPr="004E3F25" w:rsidRDefault="004137DD" w:rsidP="00A57C2F">
            <w:pPr>
              <w:pStyle w:val="ListParagraph"/>
              <w:numPr>
                <w:ilvl w:val="1"/>
                <w:numId w:val="41"/>
              </w:numPr>
              <w:autoSpaceDE w:val="0"/>
              <w:autoSpaceDN w:val="0"/>
              <w:adjustRightInd w:val="0"/>
              <w:snapToGrid w:val="0"/>
              <w:ind w:leftChars="0"/>
              <w:contextualSpacing/>
              <w:rPr>
                <w:rFonts w:asciiTheme="majorHAnsi" w:hAnsiTheme="majorHAnsi" w:cstheme="majorHAnsi"/>
                <w:sz w:val="18"/>
                <w:szCs w:val="18"/>
              </w:rPr>
            </w:pPr>
            <w:r>
              <w:rPr>
                <w:rFonts w:asciiTheme="majorHAnsi" w:hAnsiTheme="majorHAnsi" w:cstheme="majorHAnsi"/>
                <w:sz w:val="18"/>
                <w:szCs w:val="18"/>
              </w:rPr>
              <w:t>The frequency band</w:t>
            </w:r>
            <w:r w:rsidR="008B5B08">
              <w:rPr>
                <w:rFonts w:asciiTheme="majorHAnsi" w:hAnsiTheme="majorHAnsi" w:cstheme="majorHAnsi"/>
                <w:sz w:val="18"/>
                <w:szCs w:val="18"/>
              </w:rPr>
              <w:t>(s)</w:t>
            </w:r>
            <w:r>
              <w:rPr>
                <w:rFonts w:asciiTheme="majorHAnsi" w:hAnsiTheme="majorHAnsi" w:cstheme="majorHAnsi"/>
                <w:sz w:val="18"/>
                <w:szCs w:val="18"/>
              </w:rPr>
              <w:t xml:space="preserve"> </w:t>
            </w:r>
            <w:r w:rsidR="008B5B08">
              <w:rPr>
                <w:rFonts w:asciiTheme="majorHAnsi" w:hAnsiTheme="majorHAnsi" w:cstheme="majorHAnsi"/>
                <w:sz w:val="18"/>
                <w:szCs w:val="18"/>
              </w:rPr>
              <w:t xml:space="preserve">that can be </w:t>
            </w:r>
            <w:r w:rsidR="002978C2">
              <w:rPr>
                <w:rFonts w:asciiTheme="majorHAnsi" w:hAnsiTheme="majorHAnsi" w:cstheme="majorHAnsi"/>
                <w:sz w:val="18"/>
                <w:szCs w:val="18"/>
              </w:rPr>
              <w:t>configured as the</w:t>
            </w:r>
            <w:r w:rsidR="008B5B08">
              <w:rPr>
                <w:rFonts w:asciiTheme="majorHAnsi" w:hAnsiTheme="majorHAnsi" w:cstheme="majorHAnsi"/>
                <w:sz w:val="18"/>
                <w:szCs w:val="18"/>
              </w:rPr>
              <w:t xml:space="preserve">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is</w:t>
            </w:r>
            <w:r w:rsidR="008B5B08">
              <w:rPr>
                <w:rFonts w:asciiTheme="majorHAnsi" w:hAnsiTheme="majorHAnsi" w:cstheme="majorHAnsi"/>
                <w:sz w:val="18"/>
                <w:szCs w:val="18"/>
              </w:rPr>
              <w:t>/are</w:t>
            </w:r>
            <w:r>
              <w:rPr>
                <w:rFonts w:asciiTheme="majorHAnsi" w:hAnsiTheme="majorHAnsi" w:cstheme="majorHAnsi"/>
                <w:sz w:val="18"/>
                <w:szCs w:val="18"/>
              </w:rPr>
              <w:t xml:space="preserve"> the band</w:t>
            </w:r>
            <w:r w:rsidR="008B5B08">
              <w:rPr>
                <w:rFonts w:asciiTheme="majorHAnsi" w:hAnsiTheme="majorHAnsi" w:cstheme="majorHAnsi"/>
                <w:sz w:val="18"/>
                <w:szCs w:val="18"/>
              </w:rPr>
              <w:t>(s) where</w:t>
            </w:r>
            <w:r>
              <w:rPr>
                <w:rFonts w:asciiTheme="majorHAnsi" w:hAnsiTheme="majorHAnsi" w:cstheme="majorHAnsi"/>
                <w:sz w:val="18"/>
                <w:szCs w:val="18"/>
              </w:rPr>
              <w:t xml:space="preserve"> the UE supports </w:t>
            </w:r>
            <w:r w:rsidR="00A23FC7">
              <w:rPr>
                <w:rFonts w:asciiTheme="majorHAnsi" w:hAnsiTheme="majorHAnsi" w:cstheme="majorHAnsi"/>
                <w:sz w:val="18"/>
                <w:szCs w:val="18"/>
              </w:rPr>
              <w:t>FG</w:t>
            </w:r>
            <w:r w:rsidR="00A40E31">
              <w:rPr>
                <w:rFonts w:asciiTheme="majorHAnsi" w:hAnsiTheme="majorHAnsi" w:cstheme="majorHAnsi"/>
                <w:sz w:val="18"/>
                <w:szCs w:val="18"/>
              </w:rPr>
              <w:t>5</w:t>
            </w:r>
            <w:r w:rsidR="00CD0082">
              <w:rPr>
                <w:rFonts w:asciiTheme="majorHAnsi" w:hAnsiTheme="majorHAnsi" w:cstheme="majorHAnsi"/>
                <w:sz w:val="18"/>
                <w:szCs w:val="18"/>
              </w:rPr>
              <w:t>-28</w:t>
            </w:r>
          </w:p>
          <w:p w14:paraId="115AD8B3" w14:textId="77777777" w:rsidR="00AE0671" w:rsidRPr="004E3F25" w:rsidRDefault="00AE0671" w:rsidP="00A57C2F">
            <w:pPr>
              <w:autoSpaceDE w:val="0"/>
              <w:autoSpaceDN w:val="0"/>
              <w:adjustRightInd w:val="0"/>
              <w:snapToGrid w:val="0"/>
              <w:contextualSpacing/>
              <w:rPr>
                <w:rFonts w:asciiTheme="majorHAnsi" w:hAnsiTheme="majorHAnsi" w:cstheme="majorHAnsi"/>
                <w:sz w:val="18"/>
                <w:szCs w:val="18"/>
              </w:rPr>
            </w:pPr>
          </w:p>
          <w:p w14:paraId="6537F523" w14:textId="77777777" w:rsidR="00AE0671" w:rsidRPr="004E3F25" w:rsidRDefault="00AE0671" w:rsidP="00A57C2F">
            <w:pPr>
              <w:pStyle w:val="ListParagraph"/>
              <w:numPr>
                <w:ilvl w:val="0"/>
                <w:numId w:val="40"/>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sz w:val="18"/>
                <w:szCs w:val="18"/>
              </w:rPr>
              <w:t xml:space="preserve">For CSS set(s) and USS set(s) on the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and USS set(s) on the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(for CCS from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to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the monitoring occasion is within the first 3 OFDM symbols of a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slot</w:t>
            </w:r>
          </w:p>
          <w:p w14:paraId="2EC41CB4" w14:textId="77777777" w:rsidR="00AE0671" w:rsidRPr="004E3F25" w:rsidRDefault="00AE0671" w:rsidP="00A57C2F">
            <w:pPr>
              <w:autoSpaceDE w:val="0"/>
              <w:autoSpaceDN w:val="0"/>
              <w:adjustRightInd w:val="0"/>
              <w:snapToGrid w:val="0"/>
              <w:contextualSpacing/>
              <w:rPr>
                <w:rFonts w:asciiTheme="majorHAnsi" w:hAnsiTheme="majorHAnsi" w:cstheme="majorHAnsi"/>
                <w:sz w:val="18"/>
                <w:szCs w:val="18"/>
              </w:rPr>
            </w:pPr>
          </w:p>
          <w:p w14:paraId="348DE8D4" w14:textId="63074084" w:rsidR="00AE0671" w:rsidRPr="004E3F25" w:rsidRDefault="00AE0671" w:rsidP="00A57C2F">
            <w:pPr>
              <w:pStyle w:val="ListParagraph"/>
              <w:numPr>
                <w:ilvl w:val="0"/>
                <w:numId w:val="40"/>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sz w:val="18"/>
                <w:szCs w:val="18"/>
              </w:rPr>
              <w:t xml:space="preserve">One CORESET configuration per BWP on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for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scheduling </w:t>
            </w:r>
          </w:p>
          <w:p w14:paraId="4329D2C6" w14:textId="77777777" w:rsidR="00AE0671" w:rsidRPr="004E3F25" w:rsidRDefault="00AE0671" w:rsidP="00A57C2F">
            <w:pPr>
              <w:pStyle w:val="ListParagraph"/>
              <w:numPr>
                <w:ilvl w:val="1"/>
                <w:numId w:val="41"/>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sz w:val="18"/>
                <w:szCs w:val="18"/>
              </w:rPr>
              <w:t xml:space="preserve">Total number of CORESET configuration(s) on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hint="eastAsia"/>
                <w:sz w:val="18"/>
                <w:szCs w:val="18"/>
              </w:rPr>
              <w:t xml:space="preserve"> </w:t>
            </w:r>
            <w:r w:rsidRPr="004E3F25">
              <w:rPr>
                <w:rFonts w:asciiTheme="majorHAnsi" w:hAnsiTheme="majorHAnsi" w:cstheme="majorHAnsi"/>
                <w:sz w:val="18"/>
                <w:szCs w:val="18"/>
              </w:rPr>
              <w:t xml:space="preserve">and on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for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scheduling on the active BWPs is per FG3-1/FG3-3 </w:t>
            </w:r>
          </w:p>
          <w:p w14:paraId="3687D3E4" w14:textId="77777777" w:rsidR="00AE0671" w:rsidRPr="004E3F25" w:rsidRDefault="00AE0671" w:rsidP="00A57C2F">
            <w:pPr>
              <w:autoSpaceDE w:val="0"/>
              <w:autoSpaceDN w:val="0"/>
              <w:adjustRightInd w:val="0"/>
              <w:snapToGrid w:val="0"/>
              <w:contextualSpacing/>
              <w:rPr>
                <w:rFonts w:asciiTheme="majorHAnsi" w:hAnsiTheme="majorHAnsi" w:cstheme="majorHAnsi"/>
                <w:sz w:val="18"/>
                <w:szCs w:val="18"/>
              </w:rPr>
            </w:pPr>
          </w:p>
          <w:p w14:paraId="13D8A321" w14:textId="2842F32D" w:rsidR="00AE0671" w:rsidRPr="004E3F25" w:rsidRDefault="00AE0671" w:rsidP="00A57C2F">
            <w:pPr>
              <w:pStyle w:val="ListParagraph"/>
              <w:numPr>
                <w:ilvl w:val="0"/>
                <w:numId w:val="40"/>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sz w:val="18"/>
                <w:szCs w:val="18"/>
              </w:rPr>
              <w:t xml:space="preserve">Up to 3 search space sets per BWP on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for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scheduling</w:t>
            </w:r>
          </w:p>
          <w:p w14:paraId="78F6DF88" w14:textId="0BF9AA90" w:rsidR="00AE0671" w:rsidRPr="004E3F25" w:rsidRDefault="00AE0671" w:rsidP="00A57C2F">
            <w:pPr>
              <w:pStyle w:val="ListParagraph"/>
              <w:numPr>
                <w:ilvl w:val="1"/>
                <w:numId w:val="41"/>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sz w:val="18"/>
                <w:szCs w:val="18"/>
              </w:rPr>
              <w:t xml:space="preserve">Total number of search space sets on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and on </w:t>
            </w:r>
            <w:proofErr w:type="spellStart"/>
            <w:r w:rsidR="00B277E5" w:rsidRPr="004E3F25">
              <w:rPr>
                <w:rFonts w:asciiTheme="majorHAnsi" w:hAnsiTheme="majorHAnsi" w:cstheme="majorHAnsi"/>
                <w:sz w:val="18"/>
                <w:szCs w:val="18"/>
              </w:rPr>
              <w:t>sSCell</w:t>
            </w:r>
            <w:proofErr w:type="spellEnd"/>
            <w:r w:rsidR="00B277E5" w:rsidRPr="004E3F25">
              <w:rPr>
                <w:rFonts w:asciiTheme="majorHAnsi" w:hAnsiTheme="majorHAnsi" w:cstheme="majorHAnsi"/>
                <w:sz w:val="18"/>
                <w:szCs w:val="18"/>
              </w:rPr>
              <w:t xml:space="preserve"> </w:t>
            </w:r>
            <w:r w:rsidRPr="004E3F25">
              <w:rPr>
                <w:rFonts w:asciiTheme="majorHAnsi" w:hAnsiTheme="majorHAnsi" w:cstheme="majorHAnsi"/>
                <w:sz w:val="18"/>
                <w:szCs w:val="18"/>
              </w:rPr>
              <w:t xml:space="preserve">for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scheduling on the active BWPs </w:t>
            </w:r>
            <w:r w:rsidR="00163993" w:rsidRPr="004E3F25">
              <w:rPr>
                <w:rFonts w:asciiTheme="majorHAnsi" w:hAnsiTheme="majorHAnsi" w:cstheme="majorHAnsi"/>
                <w:sz w:val="18"/>
                <w:szCs w:val="18"/>
              </w:rPr>
              <w:t>is</w:t>
            </w:r>
            <w:r w:rsidRPr="004E3F25">
              <w:rPr>
                <w:rFonts w:asciiTheme="majorHAnsi" w:hAnsiTheme="majorHAnsi" w:cstheme="majorHAnsi"/>
                <w:sz w:val="18"/>
                <w:szCs w:val="18"/>
              </w:rPr>
              <w:t xml:space="preserve"> up to 10</w:t>
            </w:r>
          </w:p>
          <w:p w14:paraId="31EA6D9A" w14:textId="77777777" w:rsidR="00AE0671" w:rsidRPr="004E3F25" w:rsidRDefault="00AE0671" w:rsidP="00A57C2F">
            <w:pPr>
              <w:autoSpaceDE w:val="0"/>
              <w:autoSpaceDN w:val="0"/>
              <w:adjustRightInd w:val="0"/>
              <w:snapToGrid w:val="0"/>
              <w:contextualSpacing/>
              <w:rPr>
                <w:rFonts w:asciiTheme="majorHAnsi" w:hAnsiTheme="majorHAnsi" w:cstheme="majorHAnsi"/>
                <w:sz w:val="18"/>
                <w:szCs w:val="18"/>
              </w:rPr>
            </w:pPr>
          </w:p>
          <w:p w14:paraId="097B76E7" w14:textId="77777777" w:rsidR="00AE0671" w:rsidRPr="004E3F25" w:rsidRDefault="00AE0671" w:rsidP="00A57C2F">
            <w:pPr>
              <w:pStyle w:val="ListParagraph"/>
              <w:numPr>
                <w:ilvl w:val="0"/>
                <w:numId w:val="40"/>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sz w:val="18"/>
                <w:szCs w:val="18"/>
              </w:rPr>
              <w:t>Precoder-granularity of REG bundle size</w:t>
            </w:r>
          </w:p>
          <w:p w14:paraId="608D3A1B" w14:textId="77777777" w:rsidR="00AE0671" w:rsidRPr="004E3F25" w:rsidRDefault="00AE0671" w:rsidP="00A57C2F">
            <w:pPr>
              <w:pStyle w:val="ListParagraph"/>
              <w:numPr>
                <w:ilvl w:val="1"/>
                <w:numId w:val="41"/>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hint="eastAsia"/>
                <w:sz w:val="18"/>
                <w:szCs w:val="18"/>
              </w:rPr>
              <w:t>F</w:t>
            </w:r>
            <w:r w:rsidRPr="004E3F25">
              <w:rPr>
                <w:rFonts w:asciiTheme="majorHAnsi" w:hAnsiTheme="majorHAnsi" w:cstheme="majorHAnsi"/>
                <w:sz w:val="18"/>
                <w:szCs w:val="18"/>
              </w:rPr>
              <w:t xml:space="preserve">G3-7 is not applied to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and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if the UE is configured with cross-carrier scheduling from the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to the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p>
          <w:p w14:paraId="24FB14DF" w14:textId="77777777" w:rsidR="00AE0671" w:rsidRPr="004E3F25" w:rsidRDefault="00AE0671" w:rsidP="00A57C2F">
            <w:pPr>
              <w:autoSpaceDE w:val="0"/>
              <w:autoSpaceDN w:val="0"/>
              <w:adjustRightInd w:val="0"/>
              <w:snapToGrid w:val="0"/>
              <w:contextualSpacing/>
              <w:rPr>
                <w:rFonts w:asciiTheme="majorHAnsi" w:hAnsiTheme="majorHAnsi" w:cstheme="majorHAnsi"/>
                <w:sz w:val="18"/>
                <w:szCs w:val="18"/>
              </w:rPr>
            </w:pPr>
          </w:p>
          <w:p w14:paraId="4F5C7A8A" w14:textId="77777777" w:rsidR="00AE0671" w:rsidRPr="004E3F25" w:rsidRDefault="00AE0671" w:rsidP="00A57C2F">
            <w:pPr>
              <w:pStyle w:val="ListParagraph"/>
              <w:numPr>
                <w:ilvl w:val="0"/>
                <w:numId w:val="40"/>
              </w:numPr>
              <w:autoSpaceDE w:val="0"/>
              <w:autoSpaceDN w:val="0"/>
              <w:adjustRightInd w:val="0"/>
              <w:snapToGrid w:val="0"/>
              <w:ind w:leftChars="0"/>
              <w:contextualSpacing/>
              <w:rPr>
                <w:rFonts w:asciiTheme="majorHAnsi" w:hAnsiTheme="majorHAnsi" w:cstheme="majorHAnsi"/>
                <w:sz w:val="18"/>
                <w:szCs w:val="18"/>
              </w:rPr>
            </w:pPr>
            <w:proofErr w:type="spellStart"/>
            <w:r w:rsidRPr="004E3F25">
              <w:rPr>
                <w:rFonts w:asciiTheme="majorHAnsi" w:hAnsiTheme="majorHAnsi" w:cstheme="majorHAnsi" w:hint="eastAsia"/>
                <w:sz w:val="18"/>
                <w:szCs w:val="18"/>
              </w:rPr>
              <w:t>P</w:t>
            </w:r>
            <w:r w:rsidRPr="004E3F25">
              <w:rPr>
                <w:rFonts w:asciiTheme="majorHAnsi" w:hAnsiTheme="majorHAnsi" w:cstheme="majorHAnsi"/>
                <w:sz w:val="18"/>
                <w:szCs w:val="18"/>
              </w:rPr>
              <w:t>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and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are frame boundary aligned</w:t>
            </w:r>
          </w:p>
          <w:p w14:paraId="29D5DD92" w14:textId="77777777" w:rsidR="00AE0671" w:rsidRPr="004E3F25" w:rsidRDefault="00AE0671" w:rsidP="00A57C2F">
            <w:pPr>
              <w:autoSpaceDE w:val="0"/>
              <w:autoSpaceDN w:val="0"/>
              <w:adjustRightInd w:val="0"/>
              <w:snapToGrid w:val="0"/>
              <w:contextualSpacing/>
              <w:rPr>
                <w:rFonts w:asciiTheme="majorHAnsi" w:hAnsiTheme="majorHAnsi" w:cstheme="majorHAnsi"/>
                <w:sz w:val="18"/>
                <w:szCs w:val="18"/>
              </w:rPr>
            </w:pPr>
          </w:p>
          <w:p w14:paraId="0CA1F0ED" w14:textId="77777777" w:rsidR="00AE0671" w:rsidRPr="004E3F25" w:rsidRDefault="00AE0671" w:rsidP="00A57C2F">
            <w:pPr>
              <w:pStyle w:val="ListParagraph"/>
              <w:numPr>
                <w:ilvl w:val="0"/>
                <w:numId w:val="40"/>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hint="eastAsia"/>
                <w:sz w:val="18"/>
                <w:szCs w:val="18"/>
              </w:rPr>
              <w:t>R</w:t>
            </w:r>
            <w:r w:rsidRPr="004E3F25">
              <w:rPr>
                <w:rFonts w:asciiTheme="majorHAnsi" w:hAnsiTheme="majorHAnsi" w:cstheme="majorHAnsi"/>
                <w:sz w:val="18"/>
                <w:szCs w:val="18"/>
              </w:rPr>
              <w:t xml:space="preserve">el-15 PDCCH monitoring capability for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and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for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scheduling</w:t>
            </w:r>
          </w:p>
          <w:p w14:paraId="3BA46121" w14:textId="77777777" w:rsidR="00AE0671" w:rsidRPr="004E3F25" w:rsidRDefault="00AE0671" w:rsidP="00A57C2F">
            <w:pPr>
              <w:rPr>
                <w:rFonts w:asciiTheme="majorHAnsi" w:hAnsiTheme="majorHAnsi" w:cstheme="majorHAnsi"/>
                <w:sz w:val="18"/>
                <w:szCs w:val="18"/>
              </w:rPr>
            </w:pPr>
          </w:p>
          <w:p w14:paraId="2C2F0F33" w14:textId="13ACAA82" w:rsidR="00AE0671" w:rsidRPr="004E3F25" w:rsidRDefault="00AE0671" w:rsidP="00A57C2F">
            <w:pPr>
              <w:pStyle w:val="ListParagraph"/>
              <w:numPr>
                <w:ilvl w:val="0"/>
                <w:numId w:val="40"/>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hint="eastAsia"/>
                <w:sz w:val="18"/>
                <w:szCs w:val="18"/>
              </w:rPr>
              <w:t>A</w:t>
            </w:r>
            <w:r w:rsidRPr="004E3F25">
              <w:rPr>
                <w:rFonts w:asciiTheme="majorHAnsi" w:hAnsiTheme="majorHAnsi" w:cstheme="majorHAnsi"/>
                <w:sz w:val="18"/>
                <w:szCs w:val="18"/>
              </w:rPr>
              <w:t xml:space="preserve">-CSI-RS on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triggered </w:t>
            </w:r>
            <w:r w:rsidRPr="004E3F25">
              <w:rPr>
                <w:rFonts w:asciiTheme="majorHAnsi" w:hAnsiTheme="majorHAnsi" w:cstheme="majorHAnsi" w:hint="eastAsia"/>
                <w:sz w:val="18"/>
                <w:szCs w:val="18"/>
              </w:rPr>
              <w:t>by</w:t>
            </w:r>
            <w:r w:rsidRPr="004E3F25">
              <w:rPr>
                <w:rFonts w:asciiTheme="majorHAnsi" w:hAnsiTheme="majorHAnsi" w:cstheme="majorHAnsi"/>
                <w:sz w:val="18"/>
                <w:szCs w:val="18"/>
              </w:rPr>
              <w:t xml:space="preserve"> a DCI format received on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{yes, no}</w:t>
            </w:r>
          </w:p>
          <w:p w14:paraId="4845F85D" w14:textId="2466D3B2" w:rsidR="00AE0671" w:rsidRPr="004E3F25" w:rsidRDefault="00AE0671" w:rsidP="00A57C2F">
            <w:pPr>
              <w:pStyle w:val="TAH"/>
              <w:jc w:val="left"/>
              <w:rPr>
                <w:rFonts w:asciiTheme="majorHAnsi" w:hAnsiTheme="majorHAnsi" w:cstheme="majorHAnsi"/>
                <w:b w:val="0"/>
                <w:szCs w:val="18"/>
              </w:rPr>
            </w:pPr>
            <w:r w:rsidRPr="004E3F25">
              <w:rPr>
                <w:rFonts w:asciiTheme="majorHAnsi" w:hAnsiTheme="majorHAnsi" w:cstheme="majorHAnsi"/>
                <w:b w:val="0"/>
                <w:szCs w:val="18"/>
              </w:rPr>
              <w:t xml:space="preserve"> </w:t>
            </w:r>
          </w:p>
        </w:tc>
        <w:tc>
          <w:tcPr>
            <w:tcW w:w="1277" w:type="dxa"/>
            <w:tcBorders>
              <w:top w:val="single" w:sz="4" w:space="0" w:color="auto"/>
              <w:left w:val="single" w:sz="4" w:space="0" w:color="auto"/>
              <w:bottom w:val="single" w:sz="4" w:space="0" w:color="auto"/>
              <w:right w:val="single" w:sz="4" w:space="0" w:color="auto"/>
            </w:tcBorders>
          </w:tcPr>
          <w:p w14:paraId="3F55D509" w14:textId="17D42809" w:rsidR="00AE0671" w:rsidRPr="004E3F25" w:rsidRDefault="00AE0671" w:rsidP="00A57C2F">
            <w:pPr>
              <w:pStyle w:val="TAH"/>
              <w:jc w:val="left"/>
              <w:rPr>
                <w:rFonts w:asciiTheme="majorHAnsi" w:hAnsiTheme="majorHAnsi" w:cstheme="majorHAnsi"/>
                <w:b w:val="0"/>
                <w:szCs w:val="18"/>
              </w:rPr>
            </w:pPr>
            <w:r w:rsidRPr="004E3F25">
              <w:rPr>
                <w:rFonts w:asciiTheme="majorHAnsi" w:eastAsia="ＭＳ 明朝" w:hAnsiTheme="majorHAnsi" w:cstheme="majorHAnsi"/>
                <w:b w:val="0"/>
                <w:szCs w:val="18"/>
              </w:rPr>
              <w:t>6-5</w:t>
            </w:r>
          </w:p>
        </w:tc>
        <w:tc>
          <w:tcPr>
            <w:tcW w:w="858" w:type="dxa"/>
            <w:tcBorders>
              <w:top w:val="single" w:sz="4" w:space="0" w:color="auto"/>
              <w:left w:val="single" w:sz="4" w:space="0" w:color="auto"/>
              <w:bottom w:val="single" w:sz="4" w:space="0" w:color="auto"/>
              <w:right w:val="single" w:sz="4" w:space="0" w:color="auto"/>
            </w:tcBorders>
          </w:tcPr>
          <w:p w14:paraId="5ADA9E86" w14:textId="4110A8FA" w:rsidR="00AE0671" w:rsidRPr="004E3F25" w:rsidRDefault="00AE0671" w:rsidP="00A57C2F">
            <w:pPr>
              <w:pStyle w:val="TAH"/>
              <w:jc w:val="left"/>
              <w:rPr>
                <w:rFonts w:asciiTheme="majorHAnsi" w:hAnsiTheme="majorHAnsi" w:cstheme="majorHAnsi"/>
                <w:b w:val="0"/>
                <w:szCs w:val="18"/>
              </w:rPr>
            </w:pPr>
            <w:r w:rsidRPr="004E3F25">
              <w:rPr>
                <w:rFonts w:asciiTheme="majorHAnsi" w:eastAsia="SimSun" w:hAnsiTheme="majorHAnsi" w:cstheme="majorHAnsi"/>
                <w:b w:val="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00055DF" w14:textId="77777777" w:rsidR="00AE0671" w:rsidRPr="004E3F25" w:rsidRDefault="00AE0671" w:rsidP="00A57C2F">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77EB01A8" w14:textId="77777777" w:rsidR="00AE0671" w:rsidRPr="004E3F25" w:rsidRDefault="00AE0671" w:rsidP="00A57C2F">
            <w:pPr>
              <w:pStyle w:val="TAN"/>
              <w:ind w:left="0" w:firstLine="0"/>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AB8C56" w14:textId="372F5224" w:rsidR="00AE0671" w:rsidRPr="004E3F25" w:rsidRDefault="00AE0671" w:rsidP="00A57C2F">
            <w:pPr>
              <w:pStyle w:val="TAN"/>
              <w:ind w:left="0" w:firstLine="0"/>
              <w:rPr>
                <w:rFonts w:asciiTheme="majorHAnsi" w:hAnsiTheme="majorHAnsi" w:cstheme="majorHAnsi"/>
                <w:szCs w:val="18"/>
                <w:lang w:eastAsia="ja-JP"/>
              </w:rPr>
            </w:pPr>
            <w:r w:rsidRPr="004E3F25">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09336DED" w14:textId="2D6F0852" w:rsidR="00AE0671" w:rsidRPr="004E3F25" w:rsidRDefault="00AE0671" w:rsidP="00A57C2F">
            <w:pPr>
              <w:pStyle w:val="TAH"/>
              <w:jc w:val="left"/>
              <w:rPr>
                <w:rFonts w:asciiTheme="majorHAnsi" w:hAnsiTheme="majorHAnsi" w:cstheme="majorHAnsi"/>
                <w:b w:val="0"/>
                <w:szCs w:val="18"/>
              </w:rPr>
            </w:pPr>
            <w:r w:rsidRPr="004E3F25">
              <w:rPr>
                <w:rFonts w:asciiTheme="majorHAnsi" w:hAnsiTheme="majorHAnsi" w:cstheme="majorHAnsi"/>
                <w:b w:val="0"/>
                <w:szCs w:val="18"/>
              </w:rPr>
              <w:t>N</w:t>
            </w:r>
          </w:p>
        </w:tc>
        <w:tc>
          <w:tcPr>
            <w:tcW w:w="993" w:type="dxa"/>
            <w:tcBorders>
              <w:top w:val="single" w:sz="4" w:space="0" w:color="auto"/>
              <w:left w:val="single" w:sz="4" w:space="0" w:color="auto"/>
              <w:bottom w:val="single" w:sz="4" w:space="0" w:color="auto"/>
              <w:right w:val="single" w:sz="4" w:space="0" w:color="auto"/>
            </w:tcBorders>
          </w:tcPr>
          <w:p w14:paraId="150CD6CC" w14:textId="179EF215" w:rsidR="00AE0671" w:rsidRPr="004E3F25" w:rsidRDefault="00AE0671" w:rsidP="00A57C2F">
            <w:pPr>
              <w:pStyle w:val="TAH"/>
              <w:jc w:val="left"/>
              <w:rPr>
                <w:rFonts w:asciiTheme="majorHAnsi" w:hAnsiTheme="majorHAnsi" w:cstheme="majorHAnsi"/>
                <w:b w:val="0"/>
                <w:szCs w:val="18"/>
              </w:rPr>
            </w:pPr>
            <w:r w:rsidRPr="004E3F25">
              <w:rPr>
                <w:rFonts w:asciiTheme="majorHAnsi" w:hAnsiTheme="majorHAnsi" w:cstheme="majorHAnsi"/>
                <w:b w:val="0"/>
                <w:szCs w:val="18"/>
              </w:rPr>
              <w:t>N</w:t>
            </w:r>
          </w:p>
        </w:tc>
        <w:tc>
          <w:tcPr>
            <w:tcW w:w="989" w:type="dxa"/>
            <w:tcBorders>
              <w:top w:val="single" w:sz="4" w:space="0" w:color="auto"/>
              <w:left w:val="single" w:sz="4" w:space="0" w:color="auto"/>
              <w:bottom w:val="single" w:sz="4" w:space="0" w:color="auto"/>
              <w:right w:val="single" w:sz="4" w:space="0" w:color="auto"/>
            </w:tcBorders>
          </w:tcPr>
          <w:p w14:paraId="2898FE58" w14:textId="77777777" w:rsidR="00AE0671" w:rsidRPr="004E3F25" w:rsidRDefault="00AE0671" w:rsidP="00A57C2F">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tcPr>
          <w:p w14:paraId="47B9BD43" w14:textId="77777777" w:rsidR="00AE0671" w:rsidRPr="004E3F25" w:rsidRDefault="00AE0671" w:rsidP="00A57C2F">
            <w:pPr>
              <w:pStyle w:val="TAL"/>
              <w:rPr>
                <w:rFonts w:asciiTheme="majorHAnsi" w:hAnsiTheme="majorHAnsi" w:cstheme="majorHAnsi"/>
                <w:szCs w:val="18"/>
              </w:rPr>
            </w:pPr>
            <w:proofErr w:type="spellStart"/>
            <w:r w:rsidRPr="004E3F25">
              <w:rPr>
                <w:rFonts w:asciiTheme="majorHAnsi" w:hAnsiTheme="majorHAnsi" w:cstheme="majorHAnsi"/>
                <w:szCs w:val="18"/>
              </w:rPr>
              <w:t>sSCell</w:t>
            </w:r>
            <w:proofErr w:type="spellEnd"/>
            <w:r w:rsidRPr="004E3F25">
              <w:rPr>
                <w:rFonts w:asciiTheme="majorHAnsi" w:hAnsiTheme="majorHAnsi" w:cstheme="majorHAnsi"/>
                <w:szCs w:val="18"/>
              </w:rPr>
              <w:t xml:space="preserve"> can only be configured in FR1</w:t>
            </w:r>
          </w:p>
          <w:p w14:paraId="3B9E7E92" w14:textId="77777777" w:rsidR="00AE0671" w:rsidRPr="004E3F25" w:rsidRDefault="00AE0671" w:rsidP="00A57C2F">
            <w:pPr>
              <w:pStyle w:val="TAL"/>
              <w:rPr>
                <w:rFonts w:asciiTheme="majorHAnsi" w:hAnsiTheme="majorHAnsi" w:cstheme="majorHAnsi"/>
                <w:szCs w:val="18"/>
              </w:rPr>
            </w:pPr>
          </w:p>
          <w:p w14:paraId="10622C38" w14:textId="77777777" w:rsidR="00AE0671" w:rsidRPr="004E3F25" w:rsidRDefault="00AE0671" w:rsidP="00A57C2F">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tcPr>
          <w:p w14:paraId="2147274E" w14:textId="4A6A689A" w:rsidR="00AE0671" w:rsidRPr="004E3F25" w:rsidRDefault="00AE0671" w:rsidP="00A57C2F">
            <w:pPr>
              <w:pStyle w:val="TAH"/>
              <w:jc w:val="left"/>
              <w:rPr>
                <w:rFonts w:asciiTheme="majorHAnsi" w:hAnsiTheme="majorHAnsi" w:cstheme="majorHAnsi"/>
                <w:b w:val="0"/>
                <w:szCs w:val="18"/>
              </w:rPr>
            </w:pPr>
            <w:r w:rsidRPr="004E3F25">
              <w:rPr>
                <w:rFonts w:asciiTheme="majorHAnsi" w:eastAsia="ＭＳ 明朝" w:hAnsiTheme="majorHAnsi" w:cstheme="majorHAnsi" w:hint="eastAsia"/>
                <w:b w:val="0"/>
                <w:szCs w:val="18"/>
              </w:rPr>
              <w:t>O</w:t>
            </w:r>
            <w:r w:rsidRPr="004E3F25">
              <w:rPr>
                <w:rFonts w:asciiTheme="majorHAnsi" w:eastAsia="ＭＳ 明朝" w:hAnsiTheme="majorHAnsi" w:cstheme="majorHAnsi"/>
                <w:b w:val="0"/>
                <w:szCs w:val="18"/>
              </w:rPr>
              <w:t>ptional with UE capability signalling</w:t>
            </w:r>
          </w:p>
        </w:tc>
      </w:tr>
      <w:tr w:rsidR="004E3A66" w:rsidRPr="004E3F25" w14:paraId="61CA5FE9"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3583181C" w14:textId="0E7A8DA2" w:rsidR="004E3A66" w:rsidRPr="004E3F25" w:rsidRDefault="004E3A66" w:rsidP="004E3A66">
            <w:pPr>
              <w:pStyle w:val="TAH"/>
              <w:jc w:val="left"/>
              <w:rPr>
                <w:rFonts w:asciiTheme="majorHAnsi" w:eastAsia="ＭＳ 明朝"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tcPr>
          <w:p w14:paraId="0140B75A" w14:textId="21B71272"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34-2</w:t>
            </w:r>
          </w:p>
        </w:tc>
        <w:tc>
          <w:tcPr>
            <w:tcW w:w="1559" w:type="dxa"/>
            <w:tcBorders>
              <w:top w:val="single" w:sz="4" w:space="0" w:color="auto"/>
              <w:left w:val="single" w:sz="4" w:space="0" w:color="auto"/>
              <w:bottom w:val="single" w:sz="4" w:space="0" w:color="auto"/>
              <w:right w:val="single" w:sz="4" w:space="0" w:color="auto"/>
            </w:tcBorders>
          </w:tcPr>
          <w:p w14:paraId="2AC6AE9F" w14:textId="17CF0660" w:rsidR="004E3A66" w:rsidRPr="004E3F25" w:rsidRDefault="004E3A66" w:rsidP="004E3A66">
            <w:pPr>
              <w:pStyle w:val="TAH"/>
              <w:jc w:val="left"/>
              <w:rPr>
                <w:rFonts w:asciiTheme="majorHAnsi" w:hAnsiTheme="majorHAnsi" w:cstheme="majorHAnsi"/>
                <w:b w:val="0"/>
                <w:szCs w:val="18"/>
              </w:rPr>
            </w:pPr>
            <w:r w:rsidRPr="004E3F25">
              <w:rPr>
                <w:rFonts w:asciiTheme="majorHAnsi" w:eastAsia="SimSun" w:hAnsiTheme="majorHAnsi" w:cstheme="majorHAnsi"/>
                <w:b w:val="0"/>
                <w:szCs w:val="18"/>
                <w:lang w:eastAsia="zh-CN"/>
              </w:rPr>
              <w:t xml:space="preserve">Cross-carrier scheduling from </w:t>
            </w:r>
            <w:proofErr w:type="spellStart"/>
            <w:r w:rsidRPr="004E3F25">
              <w:rPr>
                <w:rFonts w:asciiTheme="majorHAnsi" w:eastAsia="SimSun" w:hAnsiTheme="majorHAnsi" w:cstheme="majorHAnsi"/>
                <w:b w:val="0"/>
                <w:szCs w:val="18"/>
                <w:lang w:eastAsia="zh-CN"/>
              </w:rPr>
              <w:t>SCell</w:t>
            </w:r>
            <w:proofErr w:type="spellEnd"/>
            <w:r w:rsidRPr="004E3F25">
              <w:rPr>
                <w:rFonts w:asciiTheme="majorHAnsi" w:eastAsia="SimSun" w:hAnsiTheme="majorHAnsi" w:cstheme="majorHAnsi"/>
                <w:b w:val="0"/>
                <w:szCs w:val="18"/>
                <w:lang w:eastAsia="zh-CN"/>
              </w:rPr>
              <w:t xml:space="preserve"> to </w:t>
            </w:r>
            <w:proofErr w:type="spellStart"/>
            <w:r w:rsidRPr="004E3F25">
              <w:rPr>
                <w:rFonts w:asciiTheme="majorHAnsi" w:eastAsia="SimSun" w:hAnsiTheme="majorHAnsi" w:cstheme="majorHAnsi"/>
                <w:b w:val="0"/>
                <w:szCs w:val="18"/>
                <w:lang w:eastAsia="zh-CN"/>
              </w:rPr>
              <w:t>PCell</w:t>
            </w:r>
            <w:proofErr w:type="spellEnd"/>
            <w:r w:rsidRPr="004E3F25">
              <w:rPr>
                <w:rFonts w:asciiTheme="majorHAnsi" w:eastAsia="SimSun" w:hAnsiTheme="majorHAnsi" w:cstheme="majorHAnsi"/>
                <w:b w:val="0"/>
                <w:szCs w:val="18"/>
                <w:lang w:eastAsia="zh-CN"/>
              </w:rPr>
              <w:t>/</w:t>
            </w:r>
            <w:proofErr w:type="spellStart"/>
            <w:r w:rsidRPr="004E3F25">
              <w:rPr>
                <w:rFonts w:asciiTheme="majorHAnsi" w:eastAsia="SimSun" w:hAnsiTheme="majorHAnsi" w:cstheme="majorHAnsi"/>
                <w:b w:val="0"/>
                <w:szCs w:val="18"/>
                <w:lang w:eastAsia="zh-CN"/>
              </w:rPr>
              <w:t>PSCell</w:t>
            </w:r>
            <w:proofErr w:type="spellEnd"/>
            <w:r w:rsidRPr="004E3F25">
              <w:rPr>
                <w:rFonts w:asciiTheme="majorHAnsi" w:eastAsia="SimSun" w:hAnsiTheme="majorHAnsi" w:cstheme="majorHAnsi"/>
                <w:b w:val="0"/>
                <w:szCs w:val="18"/>
                <w:lang w:eastAsia="zh-CN"/>
              </w:rPr>
              <w:t xml:space="preserve"> for DL and UL without search space restrictions (Type B)</w:t>
            </w:r>
          </w:p>
        </w:tc>
        <w:tc>
          <w:tcPr>
            <w:tcW w:w="6371" w:type="dxa"/>
            <w:tcBorders>
              <w:top w:val="single" w:sz="4" w:space="0" w:color="auto"/>
              <w:left w:val="single" w:sz="4" w:space="0" w:color="auto"/>
              <w:bottom w:val="single" w:sz="4" w:space="0" w:color="auto"/>
              <w:right w:val="single" w:sz="4" w:space="0" w:color="auto"/>
            </w:tcBorders>
          </w:tcPr>
          <w:p w14:paraId="7F623D81" w14:textId="51F5BC12" w:rsidR="004E3A66" w:rsidRPr="004C786E" w:rsidRDefault="004E3A66" w:rsidP="004E3A66">
            <w:pPr>
              <w:pStyle w:val="ListParagraph"/>
              <w:autoSpaceDE w:val="0"/>
              <w:autoSpaceDN w:val="0"/>
              <w:adjustRightInd w:val="0"/>
              <w:snapToGrid w:val="0"/>
              <w:spacing w:afterLines="50" w:after="120"/>
              <w:ind w:leftChars="0" w:left="25" w:hanging="25"/>
              <w:contextualSpacing/>
              <w:rPr>
                <w:rFonts w:asciiTheme="majorHAnsi" w:hAnsiTheme="majorHAnsi" w:cstheme="majorHAnsi" w:hint="eastAsia"/>
                <w:sz w:val="18"/>
                <w:szCs w:val="18"/>
              </w:rPr>
            </w:pPr>
            <w:r w:rsidRPr="004E3F25">
              <w:rPr>
                <w:rFonts w:asciiTheme="majorHAnsi" w:hAnsiTheme="majorHAnsi" w:cstheme="majorHAnsi"/>
                <w:sz w:val="18"/>
                <w:szCs w:val="18"/>
              </w:rPr>
              <w:tab/>
              <w:t xml:space="preserve">Support of Cross-carrier scheduling from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to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without search space restrictions (Type B)</w:t>
            </w:r>
          </w:p>
          <w:p w14:paraId="48CA8E0A" w14:textId="77777777" w:rsidR="004E3A66" w:rsidRPr="004C786E" w:rsidRDefault="004E3A66" w:rsidP="004E3A66">
            <w:pPr>
              <w:pStyle w:val="ListParagraph"/>
              <w:autoSpaceDE w:val="0"/>
              <w:autoSpaceDN w:val="0"/>
              <w:adjustRightInd w:val="0"/>
              <w:snapToGrid w:val="0"/>
              <w:spacing w:afterLines="50" w:after="120"/>
              <w:ind w:leftChars="0" w:left="25" w:hanging="25"/>
              <w:contextualSpacing/>
              <w:rPr>
                <w:rFonts w:asciiTheme="majorHAnsi" w:hAnsiTheme="majorHAnsi" w:cstheme="majorHAnsi" w:hint="eastAsia"/>
                <w:sz w:val="18"/>
                <w:szCs w:val="18"/>
              </w:rPr>
            </w:pPr>
          </w:p>
          <w:p w14:paraId="2F75AD4D" w14:textId="77777777" w:rsidR="004E3A66" w:rsidRPr="004E3F25" w:rsidRDefault="004E3A66" w:rsidP="004E3A66">
            <w:pPr>
              <w:pStyle w:val="ListParagraph"/>
              <w:numPr>
                <w:ilvl w:val="0"/>
                <w:numId w:val="42"/>
              </w:numPr>
              <w:autoSpaceDE w:val="0"/>
              <w:autoSpaceDN w:val="0"/>
              <w:adjustRightInd w:val="0"/>
              <w:snapToGrid w:val="0"/>
              <w:ind w:leftChars="0"/>
              <w:contextualSpacing/>
            </w:pPr>
            <w:r w:rsidRPr="004E3F25">
              <w:rPr>
                <w:rFonts w:asciiTheme="majorHAnsi" w:hAnsiTheme="majorHAnsi" w:cstheme="majorHAnsi" w:hint="eastAsia"/>
                <w:sz w:val="18"/>
                <w:szCs w:val="18"/>
              </w:rPr>
              <w:t>C</w:t>
            </w:r>
            <w:r w:rsidRPr="004E3F25">
              <w:rPr>
                <w:rFonts w:asciiTheme="majorHAnsi" w:hAnsiTheme="majorHAnsi" w:cstheme="majorHAnsi"/>
                <w:sz w:val="18"/>
                <w:szCs w:val="18"/>
              </w:rPr>
              <w:t>andidate pair(s) of</w:t>
            </w:r>
            <w:r>
              <w:rPr>
                <w:rFonts w:asciiTheme="majorHAnsi" w:hAnsiTheme="majorHAnsi" w:cstheme="majorHAnsi"/>
                <w:sz w:val="18"/>
                <w:szCs w:val="18"/>
              </w:rPr>
              <w:t xml:space="preserve"> frequency band(s) for </w:t>
            </w:r>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w:t>
            </w:r>
            <w:r>
              <w:rPr>
                <w:rFonts w:asciiTheme="majorHAnsi" w:hAnsiTheme="majorHAnsi" w:cstheme="majorHAnsi"/>
                <w:sz w:val="18"/>
                <w:szCs w:val="18"/>
              </w:rPr>
              <w:t>among the candidate</w:t>
            </w:r>
            <w:r w:rsidRPr="004E3F25">
              <w:rPr>
                <w:rFonts w:asciiTheme="majorHAnsi" w:hAnsiTheme="majorHAnsi" w:cstheme="majorHAnsi"/>
                <w:sz w:val="18"/>
                <w:szCs w:val="18"/>
              </w:rPr>
              <w:t xml:space="preserve"> pair(s) </w:t>
            </w:r>
            <w:r>
              <w:rPr>
                <w:rFonts w:asciiTheme="majorHAnsi" w:hAnsiTheme="majorHAnsi" w:cstheme="majorHAnsi"/>
                <w:sz w:val="18"/>
                <w:szCs w:val="18"/>
              </w:rPr>
              <w:t xml:space="preserve">reported </w:t>
            </w:r>
            <w:r w:rsidRPr="004E3F25">
              <w:rPr>
                <w:rFonts w:asciiTheme="majorHAnsi" w:hAnsiTheme="majorHAnsi" w:cstheme="majorHAnsi"/>
                <w:sz w:val="18"/>
                <w:szCs w:val="18"/>
              </w:rPr>
              <w:t xml:space="preserve">in FG34-1 </w:t>
            </w:r>
          </w:p>
          <w:p w14:paraId="130B3179" w14:textId="77777777" w:rsidR="004E3A66" w:rsidRPr="004C786E" w:rsidRDefault="004E3A66" w:rsidP="004E3A66">
            <w:pPr>
              <w:autoSpaceDE w:val="0"/>
              <w:autoSpaceDN w:val="0"/>
              <w:adjustRightInd w:val="0"/>
              <w:snapToGrid w:val="0"/>
              <w:contextualSpacing/>
              <w:rPr>
                <w:rFonts w:asciiTheme="majorHAnsi" w:hAnsiTheme="majorHAnsi" w:cstheme="majorHAnsi" w:hint="eastAsia"/>
                <w:sz w:val="18"/>
                <w:szCs w:val="18"/>
              </w:rPr>
            </w:pPr>
          </w:p>
          <w:p w14:paraId="76DE8C73" w14:textId="032DE733" w:rsidR="004E3A66" w:rsidRPr="004E3F25" w:rsidRDefault="004E3A66" w:rsidP="004E3A66">
            <w:pPr>
              <w:pStyle w:val="ListParagraph"/>
              <w:numPr>
                <w:ilvl w:val="0"/>
                <w:numId w:val="42"/>
              </w:numPr>
              <w:autoSpaceDE w:val="0"/>
              <w:autoSpaceDN w:val="0"/>
              <w:adjustRightInd w:val="0"/>
              <w:snapToGrid w:val="0"/>
              <w:ind w:leftChars="0"/>
              <w:contextualSpacing/>
              <w:rPr>
                <w:rFonts w:asciiTheme="majorHAnsi" w:hAnsiTheme="majorHAnsi" w:cstheme="majorHAnsi"/>
                <w:sz w:val="18"/>
                <w:szCs w:val="18"/>
              </w:rPr>
            </w:pP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USS set(s) (for CCS from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to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and search space sets on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can be configured so that the UE monitors them in overlapping [slot/symbol] of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and </w:t>
            </w:r>
            <w:proofErr w:type="spellStart"/>
            <w:r w:rsidRPr="004E3F25">
              <w:rPr>
                <w:rFonts w:asciiTheme="majorHAnsi" w:hAnsiTheme="majorHAnsi" w:cstheme="majorHAnsi"/>
                <w:sz w:val="18"/>
                <w:szCs w:val="18"/>
              </w:rPr>
              <w:t>sSCell</w:t>
            </w:r>
            <w:proofErr w:type="spellEnd"/>
          </w:p>
          <w:p w14:paraId="52BF0B17" w14:textId="77777777" w:rsidR="004E3A66" w:rsidRPr="004E3F25" w:rsidRDefault="004E3A66" w:rsidP="004E3A66">
            <w:pPr>
              <w:autoSpaceDE w:val="0"/>
              <w:autoSpaceDN w:val="0"/>
              <w:adjustRightInd w:val="0"/>
              <w:snapToGrid w:val="0"/>
              <w:contextualSpacing/>
              <w:rPr>
                <w:rFonts w:asciiTheme="majorHAnsi" w:hAnsiTheme="majorHAnsi" w:cstheme="majorHAnsi"/>
                <w:sz w:val="18"/>
                <w:szCs w:val="18"/>
              </w:rPr>
            </w:pPr>
          </w:p>
          <w:p w14:paraId="0619602E" w14:textId="77777777" w:rsidR="004E3A66" w:rsidRPr="004E3F25" w:rsidRDefault="004E3A66" w:rsidP="004E3A66">
            <w:pPr>
              <w:pStyle w:val="ListParagraph"/>
              <w:numPr>
                <w:ilvl w:val="0"/>
                <w:numId w:val="42"/>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sz w:val="18"/>
                <w:szCs w:val="18"/>
              </w:rPr>
              <w:t>FFS: BD limit handling between [Option A/C] or [Option C] and any configuration of associated parameters</w:t>
            </w:r>
          </w:p>
          <w:p w14:paraId="2325C2B6" w14:textId="77777777" w:rsidR="004E3A66" w:rsidRPr="004E3F25" w:rsidRDefault="004E3A66" w:rsidP="004E3A66">
            <w:pPr>
              <w:pStyle w:val="TAH"/>
              <w:jc w:val="left"/>
              <w:rPr>
                <w:rFonts w:asciiTheme="majorHAnsi" w:hAnsiTheme="majorHAnsi" w:cstheme="majorHAnsi"/>
                <w:b w:val="0"/>
                <w:szCs w:val="18"/>
              </w:rPr>
            </w:pPr>
          </w:p>
        </w:tc>
        <w:tc>
          <w:tcPr>
            <w:tcW w:w="1277" w:type="dxa"/>
            <w:tcBorders>
              <w:top w:val="single" w:sz="4" w:space="0" w:color="auto"/>
              <w:left w:val="single" w:sz="4" w:space="0" w:color="auto"/>
              <w:bottom w:val="single" w:sz="4" w:space="0" w:color="auto"/>
              <w:right w:val="single" w:sz="4" w:space="0" w:color="auto"/>
            </w:tcBorders>
          </w:tcPr>
          <w:p w14:paraId="7AAB80E4" w14:textId="7AA59F6B" w:rsidR="004E3A66" w:rsidRPr="004E3F25" w:rsidRDefault="004E3A66" w:rsidP="004E3A66">
            <w:pPr>
              <w:pStyle w:val="TAH"/>
              <w:jc w:val="left"/>
              <w:rPr>
                <w:rFonts w:asciiTheme="majorHAnsi" w:hAnsiTheme="majorHAnsi" w:cstheme="majorHAnsi"/>
                <w:b w:val="0"/>
                <w:szCs w:val="18"/>
              </w:rPr>
            </w:pPr>
            <w:r w:rsidRPr="004E3F25">
              <w:rPr>
                <w:rFonts w:asciiTheme="majorHAnsi" w:eastAsia="ＭＳ 明朝" w:hAnsiTheme="majorHAnsi" w:cstheme="majorHAnsi" w:hint="eastAsia"/>
                <w:b w:val="0"/>
                <w:szCs w:val="18"/>
              </w:rPr>
              <w:t>3</w:t>
            </w:r>
            <w:r w:rsidRPr="004E3F25">
              <w:rPr>
                <w:rFonts w:asciiTheme="majorHAnsi" w:eastAsia="ＭＳ 明朝" w:hAnsiTheme="majorHAnsi" w:cstheme="majorHAnsi"/>
                <w:b w:val="0"/>
                <w:szCs w:val="18"/>
              </w:rPr>
              <w:t>4-1</w:t>
            </w:r>
          </w:p>
        </w:tc>
        <w:tc>
          <w:tcPr>
            <w:tcW w:w="858" w:type="dxa"/>
            <w:tcBorders>
              <w:top w:val="single" w:sz="4" w:space="0" w:color="auto"/>
              <w:left w:val="single" w:sz="4" w:space="0" w:color="auto"/>
              <w:bottom w:val="single" w:sz="4" w:space="0" w:color="auto"/>
              <w:right w:val="single" w:sz="4" w:space="0" w:color="auto"/>
            </w:tcBorders>
          </w:tcPr>
          <w:p w14:paraId="207C98F0" w14:textId="77777777" w:rsidR="004E3A66" w:rsidRPr="004E3F25" w:rsidRDefault="004E3A66" w:rsidP="004E3A66">
            <w:pPr>
              <w:pStyle w:val="TAH"/>
              <w:jc w:val="left"/>
              <w:rPr>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tcPr>
          <w:p w14:paraId="6703F2D8" w14:textId="77777777" w:rsidR="004E3A66" w:rsidRPr="004E3F25" w:rsidRDefault="004E3A66" w:rsidP="004E3A66">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1D88497F" w14:textId="77777777" w:rsidR="004E3A66" w:rsidRPr="004E3F25" w:rsidRDefault="004E3A66" w:rsidP="004E3A66">
            <w:pPr>
              <w:pStyle w:val="TAN"/>
              <w:ind w:left="0" w:firstLine="0"/>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785EBD" w14:textId="2F6E0584" w:rsidR="004E3A66" w:rsidRPr="00E47A97" w:rsidRDefault="004E3A66" w:rsidP="004E3A66">
            <w:pPr>
              <w:pStyle w:val="TAN"/>
              <w:ind w:left="0" w:firstLine="0"/>
              <w:rPr>
                <w:rFonts w:asciiTheme="majorHAnsi" w:eastAsia="ＭＳ 明朝" w:hAnsiTheme="majorHAnsi" w:cstheme="majorHAnsi" w:hint="eastAsia"/>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74D724B7" w14:textId="20537AFE"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N</w:t>
            </w:r>
          </w:p>
        </w:tc>
        <w:tc>
          <w:tcPr>
            <w:tcW w:w="993" w:type="dxa"/>
            <w:tcBorders>
              <w:top w:val="single" w:sz="4" w:space="0" w:color="auto"/>
              <w:left w:val="single" w:sz="4" w:space="0" w:color="auto"/>
              <w:bottom w:val="single" w:sz="4" w:space="0" w:color="auto"/>
              <w:right w:val="single" w:sz="4" w:space="0" w:color="auto"/>
            </w:tcBorders>
          </w:tcPr>
          <w:p w14:paraId="7CA87930" w14:textId="13285EE0"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N</w:t>
            </w:r>
          </w:p>
        </w:tc>
        <w:tc>
          <w:tcPr>
            <w:tcW w:w="989" w:type="dxa"/>
            <w:tcBorders>
              <w:top w:val="single" w:sz="4" w:space="0" w:color="auto"/>
              <w:left w:val="single" w:sz="4" w:space="0" w:color="auto"/>
              <w:bottom w:val="single" w:sz="4" w:space="0" w:color="auto"/>
              <w:right w:val="single" w:sz="4" w:space="0" w:color="auto"/>
            </w:tcBorders>
          </w:tcPr>
          <w:p w14:paraId="663E1840" w14:textId="0EC588A1" w:rsidR="004E3A66" w:rsidRPr="004E3F25" w:rsidRDefault="004E3A66" w:rsidP="004E3A66">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tcPr>
          <w:p w14:paraId="77354C27" w14:textId="77777777" w:rsidR="004E3A66" w:rsidRPr="004E3F25" w:rsidRDefault="004E3A66" w:rsidP="004E3A66">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tcPr>
          <w:p w14:paraId="52B76C81" w14:textId="7D865284" w:rsidR="004E3A66" w:rsidRPr="004E3F25" w:rsidRDefault="004E3A66" w:rsidP="004E3A66">
            <w:pPr>
              <w:pStyle w:val="TAH"/>
              <w:jc w:val="left"/>
              <w:rPr>
                <w:rFonts w:asciiTheme="majorHAnsi" w:hAnsiTheme="majorHAnsi" w:cstheme="majorHAnsi"/>
                <w:b w:val="0"/>
                <w:szCs w:val="18"/>
              </w:rPr>
            </w:pPr>
            <w:r w:rsidRPr="004E3F25">
              <w:rPr>
                <w:rFonts w:asciiTheme="majorHAnsi" w:eastAsia="ＭＳ 明朝" w:hAnsiTheme="majorHAnsi" w:cstheme="majorHAnsi" w:hint="eastAsia"/>
                <w:b w:val="0"/>
                <w:szCs w:val="18"/>
              </w:rPr>
              <w:t>O</w:t>
            </w:r>
            <w:r w:rsidRPr="004E3F25">
              <w:rPr>
                <w:rFonts w:asciiTheme="majorHAnsi" w:eastAsia="ＭＳ 明朝" w:hAnsiTheme="majorHAnsi" w:cstheme="majorHAnsi"/>
                <w:b w:val="0"/>
                <w:szCs w:val="18"/>
              </w:rPr>
              <w:t>ptional with UE capability signalling</w:t>
            </w:r>
          </w:p>
        </w:tc>
      </w:tr>
      <w:tr w:rsidR="004E3A66" w:rsidRPr="004E3F25" w14:paraId="113219CE"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0C74F10C" w14:textId="2513B7C8" w:rsidR="004E3A66" w:rsidRPr="004E3F25" w:rsidRDefault="004E3A66" w:rsidP="004E3A66">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tcPr>
          <w:p w14:paraId="7D500CD5" w14:textId="08E57047"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34-3</w:t>
            </w:r>
          </w:p>
        </w:tc>
        <w:tc>
          <w:tcPr>
            <w:tcW w:w="1559" w:type="dxa"/>
            <w:tcBorders>
              <w:top w:val="single" w:sz="4" w:space="0" w:color="auto"/>
              <w:left w:val="single" w:sz="4" w:space="0" w:color="auto"/>
              <w:bottom w:val="single" w:sz="4" w:space="0" w:color="auto"/>
              <w:right w:val="single" w:sz="4" w:space="0" w:color="auto"/>
            </w:tcBorders>
          </w:tcPr>
          <w:p w14:paraId="03093F6B" w14:textId="71A65E92" w:rsidR="004E3A66" w:rsidRPr="004E3F25" w:rsidRDefault="004E3A66" w:rsidP="004E3A66">
            <w:pPr>
              <w:pStyle w:val="TAH"/>
              <w:jc w:val="left"/>
              <w:rPr>
                <w:rFonts w:asciiTheme="majorHAnsi" w:hAnsiTheme="majorHAnsi" w:cstheme="majorHAnsi"/>
                <w:b w:val="0"/>
                <w:szCs w:val="18"/>
              </w:rPr>
            </w:pPr>
            <w:r w:rsidRPr="004E3F25">
              <w:rPr>
                <w:rFonts w:eastAsia="ＭＳ 明朝"/>
                <w:b w:val="0"/>
              </w:rPr>
              <w:t xml:space="preserve">Additional </w:t>
            </w:r>
            <w:r w:rsidRPr="004E3F25">
              <w:rPr>
                <w:rFonts w:eastAsia="ＭＳ 明朝" w:hint="eastAsia"/>
                <w:b w:val="0"/>
              </w:rPr>
              <w:t>P</w:t>
            </w:r>
            <w:r w:rsidRPr="004E3F25">
              <w:rPr>
                <w:rFonts w:eastAsia="ＭＳ 明朝"/>
                <w:b w:val="0"/>
              </w:rPr>
              <w:t xml:space="preserve">DCCH monitoring occasion on </w:t>
            </w:r>
            <w:proofErr w:type="spellStart"/>
            <w:r w:rsidRPr="004E3F25">
              <w:rPr>
                <w:rFonts w:eastAsia="ＭＳ 明朝"/>
                <w:b w:val="0"/>
              </w:rPr>
              <w:t>PCell</w:t>
            </w:r>
            <w:proofErr w:type="spellEnd"/>
            <w:r w:rsidRPr="004E3F25">
              <w:rPr>
                <w:rFonts w:eastAsia="ＭＳ 明朝"/>
                <w:b w:val="0"/>
              </w:rPr>
              <w:t>/</w:t>
            </w:r>
            <w:proofErr w:type="spellStart"/>
            <w:r w:rsidRPr="004E3F25">
              <w:rPr>
                <w:rFonts w:eastAsia="ＭＳ 明朝"/>
                <w:b w:val="0"/>
              </w:rPr>
              <w:t>PSCell</w:t>
            </w:r>
            <w:proofErr w:type="spellEnd"/>
            <w:r w:rsidRPr="004E3F25">
              <w:rPr>
                <w:rFonts w:eastAsia="ＭＳ 明朝"/>
                <w:b w:val="0"/>
              </w:rPr>
              <w:t xml:space="preserve"> and </w:t>
            </w:r>
            <w:proofErr w:type="spellStart"/>
            <w:r w:rsidRPr="004E3F25">
              <w:rPr>
                <w:rFonts w:eastAsia="ＭＳ 明朝"/>
                <w:b w:val="0"/>
              </w:rPr>
              <w:t>sSCell</w:t>
            </w:r>
            <w:proofErr w:type="spellEnd"/>
            <w:r w:rsidRPr="004E3F25">
              <w:rPr>
                <w:rFonts w:eastAsia="ＭＳ 明朝"/>
                <w:b w:val="0"/>
              </w:rPr>
              <w:t xml:space="preserve"> for </w:t>
            </w:r>
            <w:proofErr w:type="spellStart"/>
            <w:r w:rsidRPr="004E3F25">
              <w:rPr>
                <w:rFonts w:eastAsia="ＭＳ 明朝"/>
                <w:b w:val="0"/>
              </w:rPr>
              <w:t>PCell</w:t>
            </w:r>
            <w:proofErr w:type="spellEnd"/>
            <w:r w:rsidRPr="004E3F25">
              <w:rPr>
                <w:rFonts w:eastAsia="ＭＳ 明朝"/>
                <w:b w:val="0"/>
              </w:rPr>
              <w:t>/</w:t>
            </w:r>
            <w:proofErr w:type="spellStart"/>
            <w:r w:rsidRPr="004E3F25">
              <w:rPr>
                <w:rFonts w:eastAsia="ＭＳ 明朝"/>
                <w:b w:val="0"/>
              </w:rPr>
              <w:t>PSCell</w:t>
            </w:r>
            <w:proofErr w:type="spellEnd"/>
            <w:r w:rsidRPr="004E3F25">
              <w:rPr>
                <w:rFonts w:eastAsia="ＭＳ 明朝"/>
                <w:b w:val="0"/>
              </w:rPr>
              <w:t xml:space="preserve"> scheduling </w:t>
            </w:r>
          </w:p>
        </w:tc>
        <w:tc>
          <w:tcPr>
            <w:tcW w:w="6371" w:type="dxa"/>
            <w:tcBorders>
              <w:top w:val="single" w:sz="4" w:space="0" w:color="auto"/>
              <w:left w:val="single" w:sz="4" w:space="0" w:color="auto"/>
              <w:bottom w:val="single" w:sz="4" w:space="0" w:color="auto"/>
              <w:right w:val="single" w:sz="4" w:space="0" w:color="auto"/>
            </w:tcBorders>
          </w:tcPr>
          <w:p w14:paraId="1243A347" w14:textId="5DD3D307" w:rsidR="004E3A66" w:rsidRPr="004E3F25" w:rsidRDefault="004E3A66" w:rsidP="004E3A66">
            <w:pPr>
              <w:pStyle w:val="TAL"/>
            </w:pPr>
            <w:r w:rsidRPr="004E3F25">
              <w:t xml:space="preserve">Additional PDCCH monitoring occasion(s) on </w:t>
            </w:r>
            <w:proofErr w:type="spellStart"/>
            <w:r w:rsidRPr="004E3F25">
              <w:t>PCell</w:t>
            </w:r>
            <w:proofErr w:type="spellEnd"/>
            <w:r w:rsidRPr="004E3F25">
              <w:t>/</w:t>
            </w:r>
            <w:proofErr w:type="spellStart"/>
            <w:r w:rsidRPr="004E3F25">
              <w:t>PSCell</w:t>
            </w:r>
            <w:proofErr w:type="spellEnd"/>
            <w:r w:rsidRPr="004E3F25">
              <w:t xml:space="preserve"> and </w:t>
            </w:r>
            <w:proofErr w:type="spellStart"/>
            <w:r w:rsidRPr="004E3F25">
              <w:t>sSCell</w:t>
            </w:r>
            <w:proofErr w:type="spellEnd"/>
            <w:r w:rsidRPr="004E3F25">
              <w:t xml:space="preserve"> for </w:t>
            </w:r>
            <w:proofErr w:type="spellStart"/>
            <w:r w:rsidRPr="004E3F25">
              <w:t>PCell</w:t>
            </w:r>
            <w:proofErr w:type="spellEnd"/>
            <w:r w:rsidRPr="004E3F25">
              <w:t>/</w:t>
            </w:r>
            <w:proofErr w:type="spellStart"/>
            <w:r w:rsidRPr="004E3F25">
              <w:t>PSCell</w:t>
            </w:r>
            <w:proofErr w:type="spellEnd"/>
            <w:r w:rsidRPr="004E3F25">
              <w:t xml:space="preserve"> other than </w:t>
            </w:r>
            <w:r>
              <w:t xml:space="preserve">the one in </w:t>
            </w:r>
            <w:r w:rsidRPr="004E3F25">
              <w:t>FG34-1</w:t>
            </w:r>
          </w:p>
          <w:p w14:paraId="4B724FCF" w14:textId="77777777" w:rsidR="004E3A66" w:rsidRPr="004E3F25" w:rsidRDefault="004E3A66" w:rsidP="004E3A66">
            <w:pPr>
              <w:pStyle w:val="TAL"/>
            </w:pPr>
          </w:p>
          <w:p w14:paraId="59102B60" w14:textId="5FF9DAC9" w:rsidR="004E3A66" w:rsidRPr="004E3F25" w:rsidRDefault="004E3A66" w:rsidP="004E3A66">
            <w:pPr>
              <w:pStyle w:val="TAL"/>
            </w:pPr>
            <w:r w:rsidRPr="004E3F25">
              <w:t>Consider to re-use the span</w:t>
            </w:r>
            <w:r>
              <w:t>-</w:t>
            </w:r>
            <w:r w:rsidRPr="004E3F25">
              <w:t>based PDCCH monitoring defined for FG3-5b where the UE reports (X, Y)</w:t>
            </w:r>
            <w:r>
              <w:t xml:space="preserve"> where the SCS should be</w:t>
            </w:r>
            <w:r w:rsidRPr="004E3F25">
              <w:t xml:space="preserve"> 15kHz</w:t>
            </w:r>
            <w:r>
              <w:t>. FFS details.</w:t>
            </w:r>
          </w:p>
          <w:p w14:paraId="5C5CE8FA" w14:textId="77777777" w:rsidR="004E3A66" w:rsidRPr="004E3F25" w:rsidRDefault="004E3A66" w:rsidP="004E3A66">
            <w:pPr>
              <w:pStyle w:val="TAL"/>
            </w:pPr>
          </w:p>
          <w:p w14:paraId="73629642" w14:textId="5468DA3E" w:rsidR="004E3A66" w:rsidRPr="004E3F25" w:rsidRDefault="004E3A66" w:rsidP="004E3A66">
            <w:pPr>
              <w:pStyle w:val="TAL"/>
              <w:rPr>
                <w:color w:val="4472C4" w:themeColor="accent5"/>
              </w:rPr>
            </w:pPr>
            <w:r w:rsidRPr="004E3F25">
              <w:t xml:space="preserve">The additional PDCCH monitoring occasion(s) is common for PDCCH </w:t>
            </w:r>
            <w:r>
              <w:t>monitored</w:t>
            </w:r>
            <w:r w:rsidRPr="004E3F25">
              <w:t xml:space="preserve"> on </w:t>
            </w:r>
            <w:proofErr w:type="spellStart"/>
            <w:r w:rsidRPr="004E3F25">
              <w:t>PCell</w:t>
            </w:r>
            <w:proofErr w:type="spellEnd"/>
            <w:r w:rsidRPr="004E3F25">
              <w:t>/</w:t>
            </w:r>
            <w:proofErr w:type="spellStart"/>
            <w:r w:rsidRPr="004E3F25">
              <w:t>PSCell</w:t>
            </w:r>
            <w:proofErr w:type="spellEnd"/>
            <w:r w:rsidRPr="004E3F25">
              <w:t xml:space="preserve"> and on </w:t>
            </w:r>
            <w:proofErr w:type="spellStart"/>
            <w:r w:rsidRPr="004E3F25">
              <w:t>sSCell</w:t>
            </w:r>
            <w:proofErr w:type="spellEnd"/>
            <w:r w:rsidRPr="004E3F25">
              <w:t xml:space="preserve"> for </w:t>
            </w:r>
            <w:proofErr w:type="spellStart"/>
            <w:r w:rsidRPr="004E3F25">
              <w:t>PCell</w:t>
            </w:r>
            <w:proofErr w:type="spellEnd"/>
            <w:r w:rsidRPr="004E3F25">
              <w:t>/</w:t>
            </w:r>
            <w:proofErr w:type="spellStart"/>
            <w:r w:rsidRPr="004E3F25">
              <w:t>PSCell</w:t>
            </w:r>
            <w:proofErr w:type="spellEnd"/>
            <w:r w:rsidRPr="004E3F25">
              <w:t xml:space="preserve"> scheduling</w:t>
            </w:r>
          </w:p>
          <w:p w14:paraId="282B6135" w14:textId="77777777" w:rsidR="004E3A66" w:rsidRPr="004E3F25" w:rsidRDefault="004E3A66" w:rsidP="004E3A66">
            <w:pPr>
              <w:pStyle w:val="TAL"/>
            </w:pPr>
          </w:p>
          <w:p w14:paraId="233CF237" w14:textId="41D3BD4B" w:rsidR="004E3A66" w:rsidRPr="004E3F25" w:rsidRDefault="004E3A66" w:rsidP="004E3A66">
            <w:pPr>
              <w:pStyle w:val="ListParagraph"/>
              <w:numPr>
                <w:ilvl w:val="0"/>
                <w:numId w:val="39"/>
              </w:numPr>
              <w:autoSpaceDE w:val="0"/>
              <w:autoSpaceDN w:val="0"/>
              <w:adjustRightInd w:val="0"/>
              <w:snapToGrid w:val="0"/>
              <w:ind w:leftChars="0"/>
              <w:contextualSpacing/>
            </w:pPr>
            <w:r w:rsidRPr="004E3F25">
              <w:rPr>
                <w:rFonts w:asciiTheme="majorHAnsi" w:hAnsiTheme="majorHAnsi" w:cstheme="majorHAnsi" w:hint="eastAsia"/>
                <w:sz w:val="18"/>
                <w:szCs w:val="18"/>
              </w:rPr>
              <w:t>C</w:t>
            </w:r>
            <w:r w:rsidRPr="004E3F25">
              <w:rPr>
                <w:rFonts w:asciiTheme="majorHAnsi" w:hAnsiTheme="majorHAnsi" w:cstheme="majorHAnsi"/>
                <w:sz w:val="18"/>
                <w:szCs w:val="18"/>
              </w:rPr>
              <w:t>andidate pair(s) of</w:t>
            </w:r>
            <w:r>
              <w:rPr>
                <w:rFonts w:asciiTheme="majorHAnsi" w:hAnsiTheme="majorHAnsi" w:cstheme="majorHAnsi"/>
                <w:sz w:val="18"/>
                <w:szCs w:val="18"/>
              </w:rPr>
              <w:t xml:space="preserve"> frequency band(s) for </w:t>
            </w:r>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w:t>
            </w:r>
            <w:r>
              <w:rPr>
                <w:rFonts w:asciiTheme="majorHAnsi" w:hAnsiTheme="majorHAnsi" w:cstheme="majorHAnsi"/>
                <w:sz w:val="18"/>
                <w:szCs w:val="18"/>
              </w:rPr>
              <w:t>among the candidate</w:t>
            </w:r>
            <w:r w:rsidRPr="004E3F25">
              <w:rPr>
                <w:rFonts w:asciiTheme="majorHAnsi" w:hAnsiTheme="majorHAnsi" w:cstheme="majorHAnsi"/>
                <w:sz w:val="18"/>
                <w:szCs w:val="18"/>
              </w:rPr>
              <w:t xml:space="preserve"> pair(s) </w:t>
            </w:r>
            <w:r>
              <w:rPr>
                <w:rFonts w:asciiTheme="majorHAnsi" w:hAnsiTheme="majorHAnsi" w:cstheme="majorHAnsi"/>
                <w:sz w:val="18"/>
                <w:szCs w:val="18"/>
              </w:rPr>
              <w:t xml:space="preserve">reported </w:t>
            </w:r>
            <w:r w:rsidRPr="004E3F25">
              <w:rPr>
                <w:rFonts w:asciiTheme="majorHAnsi" w:hAnsiTheme="majorHAnsi" w:cstheme="majorHAnsi"/>
                <w:sz w:val="18"/>
                <w:szCs w:val="18"/>
              </w:rPr>
              <w:t xml:space="preserve">in FG34-1 </w:t>
            </w:r>
          </w:p>
          <w:p w14:paraId="7424F827" w14:textId="77777777" w:rsidR="004E3A66" w:rsidRPr="004E3F25" w:rsidRDefault="004E3A66" w:rsidP="004E3A66">
            <w:pPr>
              <w:pStyle w:val="TAL"/>
            </w:pPr>
          </w:p>
          <w:p w14:paraId="4950D7A5" w14:textId="77777777" w:rsidR="004E3A66" w:rsidRPr="004E3F25" w:rsidRDefault="004E3A66" w:rsidP="004E3A66">
            <w:pPr>
              <w:pStyle w:val="ListParagraph"/>
              <w:numPr>
                <w:ilvl w:val="0"/>
                <w:numId w:val="39"/>
              </w:numPr>
              <w:autoSpaceDE w:val="0"/>
              <w:autoSpaceDN w:val="0"/>
              <w:adjustRightInd w:val="0"/>
              <w:snapToGrid w:val="0"/>
              <w:ind w:leftChars="0"/>
              <w:contextualSpacing/>
              <w:rPr>
                <w:rFonts w:asciiTheme="majorHAnsi" w:hAnsiTheme="majorHAnsi" w:cstheme="majorHAnsi"/>
                <w:sz w:val="18"/>
                <w:szCs w:val="18"/>
              </w:rPr>
            </w:pPr>
            <w:r w:rsidRPr="004E3F25">
              <w:rPr>
                <w:rFonts w:asciiTheme="majorHAnsi" w:hAnsiTheme="majorHAnsi" w:cstheme="majorHAnsi"/>
                <w:sz w:val="18"/>
                <w:szCs w:val="18"/>
              </w:rPr>
              <w:t>For the set of monitoring occasions which are within the same span:</w:t>
            </w:r>
          </w:p>
          <w:p w14:paraId="3D6DA8F0" w14:textId="013A7D4A" w:rsidR="004E3A66" w:rsidRPr="004E3F25" w:rsidRDefault="004E3A66" w:rsidP="004E3A66">
            <w:pPr>
              <w:pStyle w:val="ListParagraph"/>
              <w:numPr>
                <w:ilvl w:val="1"/>
                <w:numId w:val="42"/>
              </w:numPr>
              <w:autoSpaceDE w:val="0"/>
              <w:autoSpaceDN w:val="0"/>
              <w:adjustRightInd w:val="0"/>
              <w:snapToGrid w:val="0"/>
              <w:ind w:leftChars="0"/>
              <w:contextualSpacing/>
              <w:rPr>
                <w:rFonts w:asciiTheme="majorHAnsi" w:hAnsiTheme="majorHAnsi" w:cstheme="majorHAnsi"/>
                <w:sz w:val="18"/>
                <w:szCs w:val="12"/>
              </w:rPr>
            </w:pPr>
            <w:r w:rsidRPr="004E3F25">
              <w:rPr>
                <w:rFonts w:asciiTheme="majorHAnsi" w:hAnsiTheme="majorHAnsi" w:cstheme="majorHAnsi"/>
                <w:sz w:val="18"/>
                <w:szCs w:val="12"/>
              </w:rPr>
              <w:t xml:space="preserve">Processing one unicast DCI scheduling DL and one unicast DCI scheduling UL on </w:t>
            </w:r>
            <w:proofErr w:type="spellStart"/>
            <w:r w:rsidRPr="004E3F25">
              <w:rPr>
                <w:rFonts w:asciiTheme="majorHAnsi" w:hAnsiTheme="majorHAnsi" w:cstheme="majorHAnsi"/>
                <w:sz w:val="18"/>
                <w:szCs w:val="12"/>
              </w:rPr>
              <w:t>PCell</w:t>
            </w:r>
            <w:proofErr w:type="spellEnd"/>
            <w:r w:rsidRPr="004E3F25">
              <w:rPr>
                <w:rFonts w:asciiTheme="majorHAnsi" w:hAnsiTheme="majorHAnsi" w:cstheme="majorHAnsi"/>
                <w:sz w:val="18"/>
                <w:szCs w:val="12"/>
              </w:rPr>
              <w:t>/</w:t>
            </w:r>
            <w:proofErr w:type="spellStart"/>
            <w:r w:rsidRPr="004E3F25">
              <w:rPr>
                <w:rFonts w:asciiTheme="majorHAnsi" w:hAnsiTheme="majorHAnsi" w:cstheme="majorHAnsi"/>
                <w:sz w:val="18"/>
                <w:szCs w:val="12"/>
              </w:rPr>
              <w:t>PSCell</w:t>
            </w:r>
            <w:proofErr w:type="spellEnd"/>
            <w:r w:rsidRPr="004E3F25">
              <w:rPr>
                <w:rFonts w:asciiTheme="majorHAnsi" w:hAnsiTheme="majorHAnsi" w:cstheme="majorHAnsi"/>
                <w:sz w:val="18"/>
                <w:szCs w:val="12"/>
              </w:rPr>
              <w:t xml:space="preserve"> across </w:t>
            </w:r>
            <w:r>
              <w:rPr>
                <w:rFonts w:asciiTheme="majorHAnsi" w:hAnsiTheme="majorHAnsi" w:cstheme="majorHAnsi"/>
                <w:sz w:val="18"/>
                <w:szCs w:val="12"/>
              </w:rPr>
              <w:t>the</w:t>
            </w:r>
            <w:r w:rsidRPr="004E3F25">
              <w:rPr>
                <w:rFonts w:asciiTheme="majorHAnsi" w:hAnsiTheme="majorHAnsi" w:cstheme="majorHAnsi"/>
                <w:sz w:val="18"/>
                <w:szCs w:val="12"/>
              </w:rPr>
              <w:t xml:space="preserve"> set of monitoring occasions</w:t>
            </w:r>
          </w:p>
          <w:p w14:paraId="14D29F0D" w14:textId="51EC2505" w:rsidR="004E3A66" w:rsidRPr="004E3F25" w:rsidRDefault="004E3A66" w:rsidP="004E3A66">
            <w:pPr>
              <w:pStyle w:val="ListParagraph"/>
              <w:autoSpaceDE w:val="0"/>
              <w:autoSpaceDN w:val="0"/>
              <w:adjustRightInd w:val="0"/>
              <w:snapToGrid w:val="0"/>
              <w:spacing w:afterLines="50" w:after="120"/>
              <w:ind w:leftChars="0" w:left="0"/>
              <w:contextualSpacing/>
              <w:rPr>
                <w:rFonts w:ascii="Arial" w:eastAsiaTheme="minorEastAsia" w:hAnsi="Arial"/>
                <w:sz w:val="18"/>
                <w:lang w:eastAsia="en-US"/>
              </w:rPr>
            </w:pPr>
          </w:p>
        </w:tc>
        <w:tc>
          <w:tcPr>
            <w:tcW w:w="1277" w:type="dxa"/>
            <w:tcBorders>
              <w:top w:val="single" w:sz="4" w:space="0" w:color="auto"/>
              <w:left w:val="single" w:sz="4" w:space="0" w:color="auto"/>
              <w:bottom w:val="single" w:sz="4" w:space="0" w:color="auto"/>
              <w:right w:val="single" w:sz="4" w:space="0" w:color="auto"/>
            </w:tcBorders>
          </w:tcPr>
          <w:p w14:paraId="6F2C6B85" w14:textId="759E5AD2" w:rsidR="004E3A66" w:rsidRPr="004E3F25" w:rsidRDefault="004E3A66" w:rsidP="004E3A66">
            <w:pPr>
              <w:pStyle w:val="TAH"/>
              <w:jc w:val="left"/>
              <w:rPr>
                <w:rFonts w:asciiTheme="majorHAnsi" w:hAnsiTheme="majorHAnsi" w:cstheme="majorHAnsi"/>
                <w:b w:val="0"/>
                <w:szCs w:val="18"/>
              </w:rPr>
            </w:pPr>
            <w:r w:rsidRPr="004E3F25">
              <w:rPr>
                <w:rFonts w:asciiTheme="majorHAnsi" w:eastAsia="ＭＳ 明朝" w:hAnsiTheme="majorHAnsi" w:cstheme="majorHAnsi" w:hint="eastAsia"/>
                <w:b w:val="0"/>
                <w:szCs w:val="18"/>
              </w:rPr>
              <w:t>3</w:t>
            </w:r>
            <w:r w:rsidRPr="004E3F25">
              <w:rPr>
                <w:rFonts w:asciiTheme="majorHAnsi" w:eastAsia="ＭＳ 明朝" w:hAnsiTheme="majorHAnsi" w:cstheme="majorHAnsi"/>
                <w:b w:val="0"/>
                <w:szCs w:val="18"/>
              </w:rPr>
              <w:t>4-1</w:t>
            </w:r>
          </w:p>
        </w:tc>
        <w:tc>
          <w:tcPr>
            <w:tcW w:w="858" w:type="dxa"/>
            <w:tcBorders>
              <w:top w:val="single" w:sz="4" w:space="0" w:color="auto"/>
              <w:left w:val="single" w:sz="4" w:space="0" w:color="auto"/>
              <w:bottom w:val="single" w:sz="4" w:space="0" w:color="auto"/>
              <w:right w:val="single" w:sz="4" w:space="0" w:color="auto"/>
            </w:tcBorders>
          </w:tcPr>
          <w:p w14:paraId="1625CE32" w14:textId="77777777" w:rsidR="004E3A66" w:rsidRPr="004E3F25" w:rsidRDefault="004E3A66" w:rsidP="004E3A66">
            <w:pPr>
              <w:pStyle w:val="TAH"/>
              <w:jc w:val="left"/>
              <w:rPr>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tcPr>
          <w:p w14:paraId="436417D3" w14:textId="77777777" w:rsidR="004E3A66" w:rsidRPr="004E3F25" w:rsidRDefault="004E3A66" w:rsidP="004E3A66">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71F2D450" w14:textId="77777777" w:rsidR="004E3A66" w:rsidRPr="004E3F25" w:rsidRDefault="004E3A66" w:rsidP="004E3A66">
            <w:pPr>
              <w:pStyle w:val="TAN"/>
              <w:ind w:left="0" w:firstLine="0"/>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BC7F907" w14:textId="7F778D7E" w:rsidR="004E3A66" w:rsidRPr="004E3F25" w:rsidRDefault="004E3A66" w:rsidP="004E3A66">
            <w:pPr>
              <w:pStyle w:val="TAN"/>
              <w:ind w:left="0" w:firstLine="0"/>
              <w:rPr>
                <w:rFonts w:asciiTheme="majorHAnsi"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11A92DAE" w14:textId="6F3F0E88"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N</w:t>
            </w:r>
          </w:p>
        </w:tc>
        <w:tc>
          <w:tcPr>
            <w:tcW w:w="993" w:type="dxa"/>
            <w:tcBorders>
              <w:top w:val="single" w:sz="4" w:space="0" w:color="auto"/>
              <w:left w:val="single" w:sz="4" w:space="0" w:color="auto"/>
              <w:bottom w:val="single" w:sz="4" w:space="0" w:color="auto"/>
              <w:right w:val="single" w:sz="4" w:space="0" w:color="auto"/>
            </w:tcBorders>
          </w:tcPr>
          <w:p w14:paraId="224A1F2A" w14:textId="4029A886"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N</w:t>
            </w:r>
          </w:p>
        </w:tc>
        <w:tc>
          <w:tcPr>
            <w:tcW w:w="989" w:type="dxa"/>
            <w:tcBorders>
              <w:top w:val="single" w:sz="4" w:space="0" w:color="auto"/>
              <w:left w:val="single" w:sz="4" w:space="0" w:color="auto"/>
              <w:bottom w:val="single" w:sz="4" w:space="0" w:color="auto"/>
              <w:right w:val="single" w:sz="4" w:space="0" w:color="auto"/>
            </w:tcBorders>
          </w:tcPr>
          <w:p w14:paraId="109A5585" w14:textId="68DFAA64" w:rsidR="004E3A66" w:rsidRPr="004E3F25" w:rsidRDefault="004E3A66" w:rsidP="004E3A66">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tcPr>
          <w:p w14:paraId="0BCF78D5" w14:textId="77777777" w:rsidR="004E3A66" w:rsidRPr="004E3F25" w:rsidRDefault="004E3A66" w:rsidP="004E3A66">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tcPr>
          <w:p w14:paraId="315B289F" w14:textId="4A188BCF" w:rsidR="004E3A66" w:rsidRPr="004E3F25" w:rsidRDefault="004E3A66" w:rsidP="004E3A66">
            <w:pPr>
              <w:pStyle w:val="TAH"/>
              <w:jc w:val="left"/>
              <w:rPr>
                <w:rFonts w:asciiTheme="majorHAnsi" w:hAnsiTheme="majorHAnsi" w:cstheme="majorHAnsi"/>
                <w:b w:val="0"/>
                <w:szCs w:val="18"/>
              </w:rPr>
            </w:pPr>
            <w:r w:rsidRPr="004E3F25">
              <w:rPr>
                <w:rFonts w:asciiTheme="majorHAnsi" w:eastAsia="ＭＳ 明朝" w:hAnsiTheme="majorHAnsi" w:cstheme="majorHAnsi" w:hint="eastAsia"/>
                <w:b w:val="0"/>
                <w:szCs w:val="18"/>
              </w:rPr>
              <w:t>O</w:t>
            </w:r>
            <w:r w:rsidRPr="004E3F25">
              <w:rPr>
                <w:rFonts w:asciiTheme="majorHAnsi" w:eastAsia="ＭＳ 明朝" w:hAnsiTheme="majorHAnsi" w:cstheme="majorHAnsi"/>
                <w:b w:val="0"/>
                <w:szCs w:val="18"/>
              </w:rPr>
              <w:t>ptional with UE capability signalling</w:t>
            </w:r>
          </w:p>
        </w:tc>
      </w:tr>
      <w:tr w:rsidR="004E3A66" w:rsidRPr="004E3F25" w14:paraId="7C66D1AE"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01E55E3E" w14:textId="1278856A" w:rsidR="004E3A66" w:rsidRPr="004E3F25" w:rsidRDefault="004E3A66" w:rsidP="004E3A66">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tcPr>
          <w:p w14:paraId="575D17C9" w14:textId="5EB16E6F"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34-4</w:t>
            </w:r>
          </w:p>
        </w:tc>
        <w:tc>
          <w:tcPr>
            <w:tcW w:w="1559" w:type="dxa"/>
            <w:tcBorders>
              <w:top w:val="single" w:sz="4" w:space="0" w:color="auto"/>
              <w:left w:val="single" w:sz="4" w:space="0" w:color="auto"/>
              <w:bottom w:val="single" w:sz="4" w:space="0" w:color="auto"/>
              <w:right w:val="single" w:sz="4" w:space="0" w:color="auto"/>
            </w:tcBorders>
          </w:tcPr>
          <w:p w14:paraId="29665AC2" w14:textId="552F882B" w:rsidR="004E3A66" w:rsidRPr="004E3F25" w:rsidRDefault="004E3A66" w:rsidP="004E3A66">
            <w:pPr>
              <w:pStyle w:val="TAH"/>
              <w:jc w:val="left"/>
              <w:rPr>
                <w:rFonts w:asciiTheme="majorHAnsi" w:hAnsiTheme="majorHAnsi" w:cstheme="majorHAnsi"/>
                <w:b w:val="0"/>
                <w:szCs w:val="18"/>
              </w:rPr>
            </w:pPr>
            <w:r w:rsidRPr="004E3F25">
              <w:rPr>
                <w:rFonts w:eastAsia="ＭＳ 明朝" w:hint="eastAsia"/>
                <w:b w:val="0"/>
              </w:rPr>
              <w:t>M</w:t>
            </w:r>
            <w:r w:rsidRPr="004E3F25">
              <w:rPr>
                <w:rFonts w:eastAsia="ＭＳ 明朝"/>
                <w:b w:val="0"/>
              </w:rPr>
              <w:t xml:space="preserve">ore than one CORESET configuration on </w:t>
            </w:r>
            <w:proofErr w:type="spellStart"/>
            <w:r w:rsidRPr="004E3F25">
              <w:rPr>
                <w:rFonts w:eastAsia="ＭＳ 明朝"/>
                <w:b w:val="0"/>
              </w:rPr>
              <w:t>sSCell</w:t>
            </w:r>
            <w:proofErr w:type="spellEnd"/>
            <w:r w:rsidRPr="004E3F25">
              <w:rPr>
                <w:rFonts w:eastAsia="ＭＳ 明朝"/>
                <w:b w:val="0"/>
              </w:rPr>
              <w:t xml:space="preserve"> per BWP for </w:t>
            </w:r>
            <w:proofErr w:type="spellStart"/>
            <w:r w:rsidRPr="004E3F25">
              <w:rPr>
                <w:rFonts w:eastAsia="ＭＳ 明朝"/>
                <w:b w:val="0"/>
              </w:rPr>
              <w:t>PCell</w:t>
            </w:r>
            <w:proofErr w:type="spellEnd"/>
            <w:r w:rsidRPr="004E3F25">
              <w:rPr>
                <w:rFonts w:eastAsia="ＭＳ 明朝"/>
                <w:b w:val="0"/>
              </w:rPr>
              <w:t>/</w:t>
            </w:r>
            <w:proofErr w:type="spellStart"/>
            <w:r w:rsidRPr="004E3F25">
              <w:rPr>
                <w:rFonts w:eastAsia="ＭＳ 明朝"/>
                <w:b w:val="0"/>
              </w:rPr>
              <w:t>PSCell</w:t>
            </w:r>
            <w:proofErr w:type="spellEnd"/>
            <w:r w:rsidRPr="004E3F25">
              <w:rPr>
                <w:rFonts w:eastAsia="ＭＳ 明朝"/>
                <w:b w:val="0"/>
              </w:rPr>
              <w:t xml:space="preserve"> scheduling</w:t>
            </w:r>
          </w:p>
        </w:tc>
        <w:tc>
          <w:tcPr>
            <w:tcW w:w="6371" w:type="dxa"/>
            <w:tcBorders>
              <w:top w:val="single" w:sz="4" w:space="0" w:color="auto"/>
              <w:left w:val="single" w:sz="4" w:space="0" w:color="auto"/>
              <w:bottom w:val="single" w:sz="4" w:space="0" w:color="auto"/>
              <w:right w:val="single" w:sz="4" w:space="0" w:color="auto"/>
            </w:tcBorders>
          </w:tcPr>
          <w:p w14:paraId="1B87C7EB" w14:textId="77777777" w:rsidR="004E3A66" w:rsidRPr="004E3F25" w:rsidRDefault="004E3A66" w:rsidP="004E3A66">
            <w:pPr>
              <w:autoSpaceDE w:val="0"/>
              <w:autoSpaceDN w:val="0"/>
              <w:adjustRightInd w:val="0"/>
              <w:snapToGrid w:val="0"/>
              <w:contextualSpacing/>
              <w:rPr>
                <w:rFonts w:asciiTheme="majorHAnsi" w:hAnsiTheme="majorHAnsi" w:cstheme="majorHAnsi"/>
                <w:sz w:val="18"/>
                <w:szCs w:val="18"/>
              </w:rPr>
            </w:pPr>
            <w:r w:rsidRPr="004E3F25">
              <w:rPr>
                <w:rFonts w:asciiTheme="majorHAnsi" w:hAnsiTheme="majorHAnsi" w:cstheme="majorHAnsi"/>
                <w:sz w:val="18"/>
                <w:szCs w:val="18"/>
              </w:rPr>
              <w:t xml:space="preserve">More than one CORESET configuration on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per BWP for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scheduling</w:t>
            </w:r>
          </w:p>
          <w:p w14:paraId="430D51DF" w14:textId="77777777" w:rsidR="004E3A66" w:rsidRPr="004E3F25" w:rsidRDefault="004E3A66" w:rsidP="004E3A66">
            <w:pPr>
              <w:autoSpaceDE w:val="0"/>
              <w:autoSpaceDN w:val="0"/>
              <w:adjustRightInd w:val="0"/>
              <w:snapToGrid w:val="0"/>
              <w:contextualSpacing/>
              <w:rPr>
                <w:rFonts w:asciiTheme="majorHAnsi" w:hAnsiTheme="majorHAnsi" w:cstheme="majorHAnsi"/>
                <w:sz w:val="18"/>
                <w:szCs w:val="18"/>
              </w:rPr>
            </w:pPr>
          </w:p>
          <w:p w14:paraId="710AA722" w14:textId="77777777" w:rsidR="004E3A66" w:rsidRPr="004E3F25" w:rsidRDefault="004E3A66" w:rsidP="004E3A66">
            <w:pPr>
              <w:autoSpaceDE w:val="0"/>
              <w:autoSpaceDN w:val="0"/>
              <w:adjustRightInd w:val="0"/>
              <w:snapToGrid w:val="0"/>
              <w:contextualSpacing/>
              <w:rPr>
                <w:rFonts w:asciiTheme="majorHAnsi" w:hAnsiTheme="majorHAnsi" w:cstheme="majorHAnsi"/>
                <w:sz w:val="18"/>
                <w:szCs w:val="18"/>
              </w:rPr>
            </w:pPr>
            <w:r w:rsidRPr="004E3F25">
              <w:rPr>
                <w:rFonts w:asciiTheme="majorHAnsi" w:hAnsiTheme="majorHAnsi" w:cstheme="majorHAnsi"/>
                <w:sz w:val="18"/>
                <w:szCs w:val="18"/>
              </w:rPr>
              <w:t xml:space="preserve">Total number of CORESET configuration(s) on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and on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for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scheduling on the active BWPs is per FG3-1/FG3-3 </w:t>
            </w:r>
          </w:p>
          <w:p w14:paraId="56B47BB3" w14:textId="77777777" w:rsidR="004E3A66" w:rsidRPr="004E3F25" w:rsidRDefault="004E3A66" w:rsidP="004E3A66">
            <w:pPr>
              <w:pStyle w:val="TAH"/>
              <w:jc w:val="left"/>
              <w:rPr>
                <w:rFonts w:asciiTheme="majorHAnsi" w:hAnsiTheme="majorHAnsi" w:cstheme="majorHAnsi"/>
                <w:b w:val="0"/>
                <w:szCs w:val="18"/>
              </w:rPr>
            </w:pPr>
          </w:p>
        </w:tc>
        <w:tc>
          <w:tcPr>
            <w:tcW w:w="1277" w:type="dxa"/>
            <w:tcBorders>
              <w:top w:val="single" w:sz="4" w:space="0" w:color="auto"/>
              <w:left w:val="single" w:sz="4" w:space="0" w:color="auto"/>
              <w:bottom w:val="single" w:sz="4" w:space="0" w:color="auto"/>
              <w:right w:val="single" w:sz="4" w:space="0" w:color="auto"/>
            </w:tcBorders>
          </w:tcPr>
          <w:p w14:paraId="64FA56D8" w14:textId="405A340C" w:rsidR="004E3A66" w:rsidRPr="004E3F25" w:rsidRDefault="004E3A66" w:rsidP="004E3A66">
            <w:pPr>
              <w:pStyle w:val="TAH"/>
              <w:jc w:val="left"/>
              <w:rPr>
                <w:rFonts w:asciiTheme="majorHAnsi" w:hAnsiTheme="majorHAnsi" w:cstheme="majorHAnsi"/>
                <w:b w:val="0"/>
                <w:szCs w:val="18"/>
              </w:rPr>
            </w:pPr>
            <w:r w:rsidRPr="004E3F25">
              <w:rPr>
                <w:rFonts w:asciiTheme="majorHAnsi" w:eastAsia="ＭＳ 明朝" w:hAnsiTheme="majorHAnsi" w:cstheme="majorHAnsi" w:hint="eastAsia"/>
                <w:b w:val="0"/>
                <w:szCs w:val="18"/>
              </w:rPr>
              <w:t>3</w:t>
            </w:r>
            <w:r w:rsidRPr="004E3F25">
              <w:rPr>
                <w:rFonts w:asciiTheme="majorHAnsi" w:eastAsia="ＭＳ 明朝" w:hAnsiTheme="majorHAnsi" w:cstheme="majorHAnsi"/>
                <w:b w:val="0"/>
                <w:szCs w:val="18"/>
              </w:rPr>
              <w:t>4-1</w:t>
            </w:r>
          </w:p>
        </w:tc>
        <w:tc>
          <w:tcPr>
            <w:tcW w:w="858" w:type="dxa"/>
            <w:tcBorders>
              <w:top w:val="single" w:sz="4" w:space="0" w:color="auto"/>
              <w:left w:val="single" w:sz="4" w:space="0" w:color="auto"/>
              <w:bottom w:val="single" w:sz="4" w:space="0" w:color="auto"/>
              <w:right w:val="single" w:sz="4" w:space="0" w:color="auto"/>
            </w:tcBorders>
          </w:tcPr>
          <w:p w14:paraId="72E28DFB" w14:textId="77777777" w:rsidR="004E3A66" w:rsidRPr="004E3F25" w:rsidRDefault="004E3A66" w:rsidP="004E3A66">
            <w:pPr>
              <w:pStyle w:val="TAH"/>
              <w:jc w:val="left"/>
              <w:rPr>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tcPr>
          <w:p w14:paraId="786DDD80" w14:textId="77777777" w:rsidR="004E3A66" w:rsidRPr="004E3F25" w:rsidRDefault="004E3A66" w:rsidP="004E3A66">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29D77981" w14:textId="77777777" w:rsidR="004E3A66" w:rsidRPr="004E3F25" w:rsidRDefault="004E3A66" w:rsidP="004E3A66">
            <w:pPr>
              <w:pStyle w:val="TAN"/>
              <w:ind w:left="0" w:firstLine="0"/>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5D0309" w14:textId="1E6C03F0" w:rsidR="004E3A66" w:rsidRPr="004E3F25" w:rsidRDefault="004E3A66" w:rsidP="004E3A66">
            <w:pPr>
              <w:pStyle w:val="TAN"/>
              <w:ind w:left="0" w:firstLine="0"/>
              <w:rPr>
                <w:rFonts w:asciiTheme="majorHAnsi"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6D4A3A72" w14:textId="78FBCB54"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N</w:t>
            </w:r>
          </w:p>
        </w:tc>
        <w:tc>
          <w:tcPr>
            <w:tcW w:w="993" w:type="dxa"/>
            <w:tcBorders>
              <w:top w:val="single" w:sz="4" w:space="0" w:color="auto"/>
              <w:left w:val="single" w:sz="4" w:space="0" w:color="auto"/>
              <w:bottom w:val="single" w:sz="4" w:space="0" w:color="auto"/>
              <w:right w:val="single" w:sz="4" w:space="0" w:color="auto"/>
            </w:tcBorders>
          </w:tcPr>
          <w:p w14:paraId="53B120DF" w14:textId="138930CA"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N</w:t>
            </w:r>
          </w:p>
        </w:tc>
        <w:tc>
          <w:tcPr>
            <w:tcW w:w="989" w:type="dxa"/>
            <w:tcBorders>
              <w:top w:val="single" w:sz="4" w:space="0" w:color="auto"/>
              <w:left w:val="single" w:sz="4" w:space="0" w:color="auto"/>
              <w:bottom w:val="single" w:sz="4" w:space="0" w:color="auto"/>
              <w:right w:val="single" w:sz="4" w:space="0" w:color="auto"/>
            </w:tcBorders>
          </w:tcPr>
          <w:p w14:paraId="4D46F5C9" w14:textId="78242DBA" w:rsidR="004E3A66" w:rsidRPr="004E3F25" w:rsidRDefault="004E3A66" w:rsidP="004E3A66">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tcPr>
          <w:p w14:paraId="364FF3A4" w14:textId="77777777" w:rsidR="004E3A66" w:rsidRPr="004E3F25" w:rsidRDefault="004E3A66" w:rsidP="004E3A66">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tcPr>
          <w:p w14:paraId="3442A954" w14:textId="56D8FCBF" w:rsidR="004E3A66" w:rsidRPr="004E3F25" w:rsidRDefault="004E3A66" w:rsidP="004E3A66">
            <w:pPr>
              <w:pStyle w:val="TAH"/>
              <w:jc w:val="left"/>
              <w:rPr>
                <w:rFonts w:asciiTheme="majorHAnsi" w:hAnsiTheme="majorHAnsi" w:cstheme="majorHAnsi"/>
                <w:b w:val="0"/>
                <w:szCs w:val="18"/>
              </w:rPr>
            </w:pPr>
            <w:r w:rsidRPr="004E3F25">
              <w:rPr>
                <w:rFonts w:asciiTheme="majorHAnsi" w:eastAsia="ＭＳ 明朝" w:hAnsiTheme="majorHAnsi" w:cstheme="majorHAnsi" w:hint="eastAsia"/>
                <w:b w:val="0"/>
                <w:szCs w:val="18"/>
              </w:rPr>
              <w:t>O</w:t>
            </w:r>
            <w:r w:rsidRPr="004E3F25">
              <w:rPr>
                <w:rFonts w:asciiTheme="majorHAnsi" w:eastAsia="ＭＳ 明朝" w:hAnsiTheme="majorHAnsi" w:cstheme="majorHAnsi"/>
                <w:b w:val="0"/>
                <w:szCs w:val="18"/>
              </w:rPr>
              <w:t>ptional with UE capability signalling</w:t>
            </w:r>
          </w:p>
        </w:tc>
      </w:tr>
      <w:tr w:rsidR="004E3A66" w:rsidRPr="004E3F25" w14:paraId="2FBAD131"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07F32E9C" w14:textId="558D8CF1" w:rsidR="004E3A66" w:rsidRPr="004E3F25" w:rsidRDefault="004E3A66" w:rsidP="004E3A66">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tcPr>
          <w:p w14:paraId="174FCA9A" w14:textId="09020407"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34-5</w:t>
            </w:r>
          </w:p>
        </w:tc>
        <w:tc>
          <w:tcPr>
            <w:tcW w:w="1559" w:type="dxa"/>
            <w:tcBorders>
              <w:top w:val="single" w:sz="4" w:space="0" w:color="auto"/>
              <w:left w:val="single" w:sz="4" w:space="0" w:color="auto"/>
              <w:bottom w:val="single" w:sz="4" w:space="0" w:color="auto"/>
              <w:right w:val="single" w:sz="4" w:space="0" w:color="auto"/>
            </w:tcBorders>
          </w:tcPr>
          <w:p w14:paraId="6B1C24B3" w14:textId="2D37A468"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 xml:space="preserve">Up to 10 search space sets in a </w:t>
            </w:r>
            <w:proofErr w:type="spellStart"/>
            <w:r w:rsidRPr="004E3F25">
              <w:rPr>
                <w:rFonts w:asciiTheme="majorHAnsi" w:hAnsiTheme="majorHAnsi" w:cstheme="majorHAnsi"/>
                <w:b w:val="0"/>
                <w:szCs w:val="18"/>
              </w:rPr>
              <w:t>PCell</w:t>
            </w:r>
            <w:proofErr w:type="spellEnd"/>
            <w:r w:rsidRPr="004E3F25">
              <w:rPr>
                <w:rFonts w:asciiTheme="majorHAnsi" w:hAnsiTheme="majorHAnsi" w:cstheme="majorHAnsi"/>
                <w:b w:val="0"/>
                <w:szCs w:val="18"/>
              </w:rPr>
              <w:t>/</w:t>
            </w:r>
            <w:proofErr w:type="spellStart"/>
            <w:r w:rsidRPr="004E3F25">
              <w:rPr>
                <w:rFonts w:asciiTheme="majorHAnsi" w:hAnsiTheme="majorHAnsi" w:cstheme="majorHAnsi"/>
                <w:b w:val="0"/>
                <w:szCs w:val="18"/>
              </w:rPr>
              <w:t>PSCell</w:t>
            </w:r>
            <w:proofErr w:type="spellEnd"/>
            <w:r w:rsidRPr="004E3F25">
              <w:rPr>
                <w:rFonts w:asciiTheme="majorHAnsi" w:hAnsiTheme="majorHAnsi" w:cstheme="majorHAnsi"/>
                <w:b w:val="0"/>
                <w:szCs w:val="18"/>
              </w:rPr>
              <w:t xml:space="preserve"> slot for scheduling </w:t>
            </w:r>
            <w:proofErr w:type="spellStart"/>
            <w:r w:rsidRPr="004E3F25">
              <w:rPr>
                <w:rFonts w:asciiTheme="majorHAnsi" w:hAnsiTheme="majorHAnsi" w:cstheme="majorHAnsi"/>
                <w:b w:val="0"/>
                <w:szCs w:val="18"/>
              </w:rPr>
              <w:t>PCell</w:t>
            </w:r>
            <w:proofErr w:type="spellEnd"/>
            <w:r w:rsidRPr="004E3F25">
              <w:rPr>
                <w:rFonts w:asciiTheme="majorHAnsi" w:hAnsiTheme="majorHAnsi" w:cstheme="majorHAnsi"/>
                <w:b w:val="0"/>
                <w:szCs w:val="18"/>
              </w:rPr>
              <w:t>/</w:t>
            </w:r>
            <w:proofErr w:type="spellStart"/>
            <w:r w:rsidRPr="004E3F25">
              <w:rPr>
                <w:rFonts w:asciiTheme="majorHAnsi" w:hAnsiTheme="majorHAnsi" w:cstheme="majorHAnsi"/>
                <w:b w:val="0"/>
                <w:szCs w:val="18"/>
              </w:rPr>
              <w:t>PSCell</w:t>
            </w:r>
            <w:proofErr w:type="spellEnd"/>
          </w:p>
        </w:tc>
        <w:tc>
          <w:tcPr>
            <w:tcW w:w="6371" w:type="dxa"/>
            <w:tcBorders>
              <w:top w:val="single" w:sz="4" w:space="0" w:color="auto"/>
              <w:left w:val="single" w:sz="4" w:space="0" w:color="auto"/>
              <w:bottom w:val="single" w:sz="4" w:space="0" w:color="auto"/>
              <w:right w:val="single" w:sz="4" w:space="0" w:color="auto"/>
            </w:tcBorders>
          </w:tcPr>
          <w:p w14:paraId="4AAB07D1" w14:textId="77777777" w:rsidR="004E3A66" w:rsidRPr="004E3F25" w:rsidRDefault="004E3A66" w:rsidP="004E3A66">
            <w:pPr>
              <w:autoSpaceDE w:val="0"/>
              <w:autoSpaceDN w:val="0"/>
              <w:adjustRightInd w:val="0"/>
              <w:snapToGrid w:val="0"/>
              <w:contextualSpacing/>
              <w:rPr>
                <w:rFonts w:asciiTheme="majorHAnsi" w:hAnsiTheme="majorHAnsi" w:cstheme="majorHAnsi"/>
                <w:sz w:val="18"/>
                <w:szCs w:val="18"/>
              </w:rPr>
            </w:pPr>
            <w:r w:rsidRPr="004E3F25">
              <w:rPr>
                <w:rFonts w:asciiTheme="majorHAnsi" w:hAnsiTheme="majorHAnsi" w:cstheme="majorHAnsi"/>
                <w:sz w:val="18"/>
                <w:szCs w:val="18"/>
              </w:rPr>
              <w:t xml:space="preserve">Up to 10 search space sets per BWP on </w:t>
            </w:r>
            <w:proofErr w:type="spellStart"/>
            <w:r w:rsidRPr="004E3F25">
              <w:rPr>
                <w:rFonts w:asciiTheme="majorHAnsi" w:hAnsiTheme="majorHAnsi" w:cstheme="majorHAnsi"/>
                <w:sz w:val="18"/>
                <w:szCs w:val="18"/>
              </w:rPr>
              <w:t>sSCell</w:t>
            </w:r>
            <w:proofErr w:type="spellEnd"/>
            <w:r w:rsidRPr="004E3F25">
              <w:rPr>
                <w:rFonts w:asciiTheme="majorHAnsi" w:hAnsiTheme="majorHAnsi" w:cstheme="majorHAnsi"/>
                <w:sz w:val="18"/>
                <w:szCs w:val="18"/>
              </w:rPr>
              <w:t xml:space="preserve"> for </w:t>
            </w:r>
            <w:proofErr w:type="spellStart"/>
            <w:r w:rsidRPr="004E3F25">
              <w:rPr>
                <w:rFonts w:asciiTheme="majorHAnsi" w:hAnsiTheme="majorHAnsi" w:cstheme="majorHAnsi"/>
                <w:sz w:val="18"/>
                <w:szCs w:val="18"/>
              </w:rPr>
              <w:t>PCell</w:t>
            </w:r>
            <w:proofErr w:type="spellEnd"/>
            <w:r w:rsidRPr="004E3F25">
              <w:rPr>
                <w:rFonts w:asciiTheme="majorHAnsi" w:hAnsiTheme="majorHAnsi" w:cstheme="majorHAnsi"/>
                <w:sz w:val="18"/>
                <w:szCs w:val="18"/>
              </w:rPr>
              <w:t>/</w:t>
            </w:r>
            <w:proofErr w:type="spellStart"/>
            <w:r w:rsidRPr="004E3F25">
              <w:rPr>
                <w:rFonts w:asciiTheme="majorHAnsi" w:hAnsiTheme="majorHAnsi" w:cstheme="majorHAnsi"/>
                <w:sz w:val="18"/>
                <w:szCs w:val="18"/>
              </w:rPr>
              <w:t>PSCell</w:t>
            </w:r>
            <w:proofErr w:type="spellEnd"/>
            <w:r w:rsidRPr="004E3F25">
              <w:rPr>
                <w:rFonts w:asciiTheme="majorHAnsi" w:hAnsiTheme="majorHAnsi" w:cstheme="majorHAnsi"/>
                <w:sz w:val="18"/>
                <w:szCs w:val="18"/>
              </w:rPr>
              <w:t xml:space="preserve"> scheduling</w:t>
            </w:r>
          </w:p>
          <w:p w14:paraId="1E57B532" w14:textId="77777777" w:rsidR="004E3A66" w:rsidRPr="004E3F25" w:rsidRDefault="004E3A66" w:rsidP="004E3A66">
            <w:pPr>
              <w:autoSpaceDE w:val="0"/>
              <w:autoSpaceDN w:val="0"/>
              <w:adjustRightInd w:val="0"/>
              <w:snapToGrid w:val="0"/>
              <w:contextualSpacing/>
              <w:rPr>
                <w:rFonts w:asciiTheme="majorHAnsi" w:hAnsiTheme="majorHAnsi" w:cstheme="majorHAnsi"/>
                <w:sz w:val="18"/>
                <w:szCs w:val="18"/>
              </w:rPr>
            </w:pPr>
          </w:p>
          <w:p w14:paraId="31B8CE0E" w14:textId="25CEF198"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 xml:space="preserve">Total number of search space sets on </w:t>
            </w:r>
            <w:proofErr w:type="spellStart"/>
            <w:r w:rsidRPr="004E3F25">
              <w:rPr>
                <w:rFonts w:asciiTheme="majorHAnsi" w:hAnsiTheme="majorHAnsi" w:cstheme="majorHAnsi"/>
                <w:b w:val="0"/>
                <w:szCs w:val="18"/>
              </w:rPr>
              <w:t>PCell</w:t>
            </w:r>
            <w:proofErr w:type="spellEnd"/>
            <w:r w:rsidRPr="004E3F25">
              <w:rPr>
                <w:rFonts w:asciiTheme="majorHAnsi" w:hAnsiTheme="majorHAnsi" w:cstheme="majorHAnsi"/>
                <w:b w:val="0"/>
                <w:szCs w:val="18"/>
              </w:rPr>
              <w:t>/</w:t>
            </w:r>
            <w:proofErr w:type="spellStart"/>
            <w:r w:rsidRPr="004E3F25">
              <w:rPr>
                <w:rFonts w:asciiTheme="majorHAnsi" w:hAnsiTheme="majorHAnsi" w:cstheme="majorHAnsi"/>
                <w:b w:val="0"/>
                <w:szCs w:val="18"/>
              </w:rPr>
              <w:t>PSCell</w:t>
            </w:r>
            <w:proofErr w:type="spellEnd"/>
            <w:r w:rsidRPr="004E3F25">
              <w:rPr>
                <w:rFonts w:asciiTheme="majorHAnsi" w:hAnsiTheme="majorHAnsi" w:cstheme="majorHAnsi"/>
                <w:b w:val="0"/>
                <w:szCs w:val="18"/>
              </w:rPr>
              <w:t xml:space="preserve"> and on for </w:t>
            </w:r>
            <w:proofErr w:type="spellStart"/>
            <w:r w:rsidRPr="004E3F25">
              <w:rPr>
                <w:rFonts w:asciiTheme="majorHAnsi" w:hAnsiTheme="majorHAnsi" w:cstheme="majorHAnsi"/>
                <w:b w:val="0"/>
                <w:szCs w:val="18"/>
              </w:rPr>
              <w:t>PCell</w:t>
            </w:r>
            <w:proofErr w:type="spellEnd"/>
            <w:r w:rsidRPr="004E3F25">
              <w:rPr>
                <w:rFonts w:asciiTheme="majorHAnsi" w:hAnsiTheme="majorHAnsi" w:cstheme="majorHAnsi"/>
                <w:b w:val="0"/>
                <w:szCs w:val="18"/>
              </w:rPr>
              <w:t>/</w:t>
            </w:r>
            <w:proofErr w:type="spellStart"/>
            <w:r w:rsidRPr="004E3F25">
              <w:rPr>
                <w:rFonts w:asciiTheme="majorHAnsi" w:hAnsiTheme="majorHAnsi" w:cstheme="majorHAnsi"/>
                <w:b w:val="0"/>
                <w:szCs w:val="18"/>
              </w:rPr>
              <w:t>PSCell</w:t>
            </w:r>
            <w:proofErr w:type="spellEnd"/>
            <w:r w:rsidRPr="004E3F25">
              <w:rPr>
                <w:rFonts w:asciiTheme="majorHAnsi" w:hAnsiTheme="majorHAnsi" w:cstheme="majorHAnsi"/>
                <w:b w:val="0"/>
                <w:szCs w:val="18"/>
              </w:rPr>
              <w:t xml:space="preserve"> scheduling on the active BWPs can be up to 10</w:t>
            </w:r>
          </w:p>
        </w:tc>
        <w:tc>
          <w:tcPr>
            <w:tcW w:w="1277" w:type="dxa"/>
            <w:tcBorders>
              <w:top w:val="single" w:sz="4" w:space="0" w:color="auto"/>
              <w:left w:val="single" w:sz="4" w:space="0" w:color="auto"/>
              <w:bottom w:val="single" w:sz="4" w:space="0" w:color="auto"/>
              <w:right w:val="single" w:sz="4" w:space="0" w:color="auto"/>
            </w:tcBorders>
          </w:tcPr>
          <w:p w14:paraId="19C5BFA3" w14:textId="0668A63B" w:rsidR="004E3A66" w:rsidRPr="004E3F25" w:rsidRDefault="004E3A66" w:rsidP="004E3A66">
            <w:pPr>
              <w:pStyle w:val="TAH"/>
              <w:jc w:val="left"/>
              <w:rPr>
                <w:rFonts w:asciiTheme="majorHAnsi" w:hAnsiTheme="majorHAnsi" w:cstheme="majorHAnsi"/>
                <w:b w:val="0"/>
                <w:szCs w:val="18"/>
              </w:rPr>
            </w:pPr>
            <w:r w:rsidRPr="004E3F25">
              <w:rPr>
                <w:rFonts w:asciiTheme="majorHAnsi" w:eastAsia="ＭＳ 明朝" w:hAnsiTheme="majorHAnsi" w:cstheme="majorHAnsi" w:hint="eastAsia"/>
                <w:b w:val="0"/>
                <w:szCs w:val="18"/>
              </w:rPr>
              <w:t>3</w:t>
            </w:r>
            <w:r w:rsidRPr="004E3F25">
              <w:rPr>
                <w:rFonts w:asciiTheme="majorHAnsi" w:eastAsia="ＭＳ 明朝" w:hAnsiTheme="majorHAnsi" w:cstheme="majorHAnsi"/>
                <w:b w:val="0"/>
                <w:szCs w:val="18"/>
              </w:rPr>
              <w:t>4-1</w:t>
            </w:r>
          </w:p>
        </w:tc>
        <w:tc>
          <w:tcPr>
            <w:tcW w:w="858" w:type="dxa"/>
            <w:tcBorders>
              <w:top w:val="single" w:sz="4" w:space="0" w:color="auto"/>
              <w:left w:val="single" w:sz="4" w:space="0" w:color="auto"/>
              <w:bottom w:val="single" w:sz="4" w:space="0" w:color="auto"/>
              <w:right w:val="single" w:sz="4" w:space="0" w:color="auto"/>
            </w:tcBorders>
          </w:tcPr>
          <w:p w14:paraId="52558DCE" w14:textId="77777777" w:rsidR="004E3A66" w:rsidRPr="004E3F25" w:rsidRDefault="004E3A66" w:rsidP="004E3A66">
            <w:pPr>
              <w:pStyle w:val="TAH"/>
              <w:jc w:val="left"/>
              <w:rPr>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tcPr>
          <w:p w14:paraId="372DFD84" w14:textId="77777777" w:rsidR="004E3A66" w:rsidRPr="004E3F25" w:rsidRDefault="004E3A66" w:rsidP="004E3A66">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7A637715" w14:textId="77777777" w:rsidR="004E3A66" w:rsidRPr="004E3F25" w:rsidRDefault="004E3A66" w:rsidP="004E3A66">
            <w:pPr>
              <w:pStyle w:val="TAN"/>
              <w:ind w:left="0" w:firstLine="0"/>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4DC616E" w14:textId="30DFDA8A" w:rsidR="004E3A66" w:rsidRPr="004E3F25" w:rsidRDefault="004E3A66" w:rsidP="004E3A66">
            <w:pPr>
              <w:pStyle w:val="TAN"/>
              <w:ind w:left="0" w:firstLine="0"/>
              <w:rPr>
                <w:rFonts w:asciiTheme="majorHAnsi"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5929C18" w14:textId="360098C6"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N</w:t>
            </w:r>
          </w:p>
        </w:tc>
        <w:tc>
          <w:tcPr>
            <w:tcW w:w="993" w:type="dxa"/>
            <w:tcBorders>
              <w:top w:val="single" w:sz="4" w:space="0" w:color="auto"/>
              <w:left w:val="single" w:sz="4" w:space="0" w:color="auto"/>
              <w:bottom w:val="single" w:sz="4" w:space="0" w:color="auto"/>
              <w:right w:val="single" w:sz="4" w:space="0" w:color="auto"/>
            </w:tcBorders>
          </w:tcPr>
          <w:p w14:paraId="047B041D" w14:textId="05132262"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N</w:t>
            </w:r>
          </w:p>
        </w:tc>
        <w:tc>
          <w:tcPr>
            <w:tcW w:w="989" w:type="dxa"/>
            <w:tcBorders>
              <w:top w:val="single" w:sz="4" w:space="0" w:color="auto"/>
              <w:left w:val="single" w:sz="4" w:space="0" w:color="auto"/>
              <w:bottom w:val="single" w:sz="4" w:space="0" w:color="auto"/>
              <w:right w:val="single" w:sz="4" w:space="0" w:color="auto"/>
            </w:tcBorders>
          </w:tcPr>
          <w:p w14:paraId="7E597345" w14:textId="28AEA08F" w:rsidR="004E3A66" w:rsidRPr="004E3F25" w:rsidRDefault="004E3A66" w:rsidP="004E3A66">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tcPr>
          <w:p w14:paraId="48A81ABF" w14:textId="77777777" w:rsidR="004E3A66" w:rsidRPr="004E3F25" w:rsidRDefault="004E3A66" w:rsidP="004E3A66">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tcPr>
          <w:p w14:paraId="7416F4D0" w14:textId="02F6592D" w:rsidR="004E3A66" w:rsidRPr="004E3F25" w:rsidRDefault="004E3A66" w:rsidP="004E3A66">
            <w:pPr>
              <w:pStyle w:val="TAH"/>
              <w:jc w:val="left"/>
              <w:rPr>
                <w:rFonts w:asciiTheme="majorHAnsi" w:hAnsiTheme="majorHAnsi" w:cstheme="majorHAnsi"/>
                <w:b w:val="0"/>
                <w:szCs w:val="18"/>
              </w:rPr>
            </w:pPr>
            <w:r w:rsidRPr="004E3F25">
              <w:rPr>
                <w:rFonts w:asciiTheme="majorHAnsi" w:eastAsia="ＭＳ 明朝" w:hAnsiTheme="majorHAnsi" w:cstheme="majorHAnsi" w:hint="eastAsia"/>
                <w:b w:val="0"/>
                <w:szCs w:val="18"/>
              </w:rPr>
              <w:t>O</w:t>
            </w:r>
            <w:r w:rsidRPr="004E3F25">
              <w:rPr>
                <w:rFonts w:asciiTheme="majorHAnsi" w:eastAsia="ＭＳ 明朝" w:hAnsiTheme="majorHAnsi" w:cstheme="majorHAnsi"/>
                <w:b w:val="0"/>
                <w:szCs w:val="18"/>
              </w:rPr>
              <w:t>ptional with UE capability signalling</w:t>
            </w:r>
          </w:p>
        </w:tc>
      </w:tr>
      <w:tr w:rsidR="004E3A66" w:rsidRPr="004E3F25" w14:paraId="1357BCA9"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162CF477" w14:textId="3264EFDD" w:rsidR="004E3A66" w:rsidRPr="004E3F25" w:rsidRDefault="004E3A66" w:rsidP="004E3A66">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tcPr>
          <w:p w14:paraId="55AB26DC" w14:textId="06EF80E6"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34-6</w:t>
            </w:r>
          </w:p>
        </w:tc>
        <w:tc>
          <w:tcPr>
            <w:tcW w:w="1559" w:type="dxa"/>
            <w:tcBorders>
              <w:top w:val="single" w:sz="4" w:space="0" w:color="auto"/>
              <w:left w:val="single" w:sz="4" w:space="0" w:color="auto"/>
              <w:bottom w:val="single" w:sz="4" w:space="0" w:color="auto"/>
              <w:right w:val="single" w:sz="4" w:space="0" w:color="auto"/>
            </w:tcBorders>
          </w:tcPr>
          <w:p w14:paraId="21FEB784" w14:textId="428819CB"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Precoder-granularity of CORESET size</w:t>
            </w:r>
            <w:r w:rsidRPr="004E3F25">
              <w:rPr>
                <w:rFonts w:asciiTheme="majorHAnsi" w:eastAsia="SimSun" w:hAnsiTheme="majorHAnsi" w:cstheme="majorHAnsi"/>
                <w:b w:val="0"/>
                <w:szCs w:val="18"/>
                <w:lang w:eastAsia="zh-CN"/>
              </w:rPr>
              <w:t xml:space="preserve"> when CCS from </w:t>
            </w:r>
            <w:proofErr w:type="spellStart"/>
            <w:r w:rsidRPr="004E3F25">
              <w:rPr>
                <w:rFonts w:asciiTheme="majorHAnsi" w:eastAsia="SimSun" w:hAnsiTheme="majorHAnsi" w:cstheme="majorHAnsi"/>
                <w:b w:val="0"/>
                <w:szCs w:val="18"/>
                <w:lang w:eastAsia="zh-CN"/>
              </w:rPr>
              <w:t>sSCell</w:t>
            </w:r>
            <w:proofErr w:type="spellEnd"/>
            <w:r w:rsidRPr="004E3F25">
              <w:rPr>
                <w:rFonts w:asciiTheme="majorHAnsi" w:eastAsia="SimSun" w:hAnsiTheme="majorHAnsi" w:cstheme="majorHAnsi"/>
                <w:b w:val="0"/>
                <w:szCs w:val="18"/>
                <w:lang w:eastAsia="zh-CN"/>
              </w:rPr>
              <w:t xml:space="preserve"> to </w:t>
            </w:r>
            <w:proofErr w:type="spellStart"/>
            <w:r w:rsidRPr="004E3F25">
              <w:rPr>
                <w:rFonts w:asciiTheme="majorHAnsi" w:eastAsia="SimSun" w:hAnsiTheme="majorHAnsi" w:cstheme="majorHAnsi"/>
                <w:b w:val="0"/>
                <w:szCs w:val="18"/>
                <w:lang w:eastAsia="zh-CN"/>
              </w:rPr>
              <w:t>PCell</w:t>
            </w:r>
            <w:proofErr w:type="spellEnd"/>
            <w:r w:rsidRPr="004E3F25">
              <w:rPr>
                <w:rFonts w:asciiTheme="majorHAnsi" w:eastAsia="SimSun" w:hAnsiTheme="majorHAnsi" w:cstheme="majorHAnsi"/>
                <w:b w:val="0"/>
                <w:szCs w:val="18"/>
                <w:lang w:eastAsia="zh-CN"/>
              </w:rPr>
              <w:t>/</w:t>
            </w:r>
            <w:proofErr w:type="spellStart"/>
            <w:r w:rsidRPr="004E3F25">
              <w:rPr>
                <w:rFonts w:asciiTheme="majorHAnsi" w:eastAsia="SimSun" w:hAnsiTheme="majorHAnsi" w:cstheme="majorHAnsi"/>
                <w:b w:val="0"/>
                <w:szCs w:val="18"/>
                <w:lang w:eastAsia="zh-CN"/>
              </w:rPr>
              <w:t>PSCell</w:t>
            </w:r>
            <w:proofErr w:type="spellEnd"/>
            <w:r w:rsidRPr="004E3F25">
              <w:rPr>
                <w:rFonts w:asciiTheme="majorHAnsi" w:eastAsia="SimSun" w:hAnsiTheme="majorHAnsi" w:cstheme="majorHAnsi"/>
                <w:b w:val="0"/>
                <w:szCs w:val="18"/>
                <w:lang w:eastAsia="zh-CN"/>
              </w:rPr>
              <w:t xml:space="preserve"> is configured</w:t>
            </w:r>
          </w:p>
        </w:tc>
        <w:tc>
          <w:tcPr>
            <w:tcW w:w="6371" w:type="dxa"/>
            <w:tcBorders>
              <w:top w:val="single" w:sz="4" w:space="0" w:color="auto"/>
              <w:left w:val="single" w:sz="4" w:space="0" w:color="auto"/>
              <w:bottom w:val="single" w:sz="4" w:space="0" w:color="auto"/>
              <w:right w:val="single" w:sz="4" w:space="0" w:color="auto"/>
            </w:tcBorders>
          </w:tcPr>
          <w:p w14:paraId="32183DF9" w14:textId="77777777" w:rsidR="004E3A66" w:rsidRPr="000C39C2" w:rsidRDefault="004E3A66" w:rsidP="004E3A66">
            <w:pPr>
              <w:autoSpaceDE w:val="0"/>
              <w:autoSpaceDN w:val="0"/>
              <w:adjustRightInd w:val="0"/>
              <w:snapToGrid w:val="0"/>
              <w:contextualSpacing/>
              <w:rPr>
                <w:rFonts w:asciiTheme="majorHAnsi" w:hAnsiTheme="majorHAnsi" w:cstheme="majorHAnsi" w:hint="eastAsia"/>
                <w:sz w:val="18"/>
                <w:szCs w:val="10"/>
              </w:rPr>
            </w:pPr>
          </w:p>
          <w:p w14:paraId="144B67DB" w14:textId="2BDC00D2" w:rsidR="004E3A66" w:rsidRDefault="004E3A66" w:rsidP="004E3A66">
            <w:pPr>
              <w:pStyle w:val="ListParagraph"/>
              <w:numPr>
                <w:ilvl w:val="0"/>
                <w:numId w:val="45"/>
              </w:numPr>
              <w:autoSpaceDE w:val="0"/>
              <w:autoSpaceDN w:val="0"/>
              <w:adjustRightInd w:val="0"/>
              <w:snapToGrid w:val="0"/>
              <w:ind w:leftChars="0"/>
              <w:contextualSpacing/>
              <w:rPr>
                <w:rFonts w:asciiTheme="majorHAnsi" w:hAnsiTheme="majorHAnsi" w:cstheme="majorHAnsi"/>
                <w:sz w:val="18"/>
                <w:szCs w:val="10"/>
              </w:rPr>
            </w:pPr>
            <w:r w:rsidRPr="004E3F25">
              <w:rPr>
                <w:rFonts w:asciiTheme="majorHAnsi" w:hAnsiTheme="majorHAnsi" w:cstheme="majorHAnsi" w:hint="eastAsia"/>
                <w:sz w:val="18"/>
                <w:szCs w:val="18"/>
              </w:rPr>
              <w:t>P</w:t>
            </w:r>
            <w:r w:rsidRPr="004E3F25">
              <w:rPr>
                <w:rFonts w:asciiTheme="majorHAnsi" w:hAnsiTheme="majorHAnsi" w:cstheme="majorHAnsi"/>
                <w:sz w:val="18"/>
                <w:szCs w:val="18"/>
              </w:rPr>
              <w:t>recoder granularity of CORESET size can be configure</w:t>
            </w:r>
            <w:r>
              <w:rPr>
                <w:rFonts w:asciiTheme="majorHAnsi" w:hAnsiTheme="majorHAnsi" w:cstheme="majorHAnsi"/>
                <w:sz w:val="18"/>
                <w:szCs w:val="18"/>
              </w:rPr>
              <w:t xml:space="preserve">d </w:t>
            </w:r>
            <w:r w:rsidRPr="000C39C2">
              <w:rPr>
                <w:rFonts w:asciiTheme="majorHAnsi" w:hAnsiTheme="majorHAnsi" w:cstheme="majorHAnsi"/>
                <w:sz w:val="18"/>
                <w:szCs w:val="10"/>
              </w:rPr>
              <w:t xml:space="preserve">{on </w:t>
            </w:r>
            <w:proofErr w:type="spellStart"/>
            <w:r w:rsidRPr="000C39C2">
              <w:rPr>
                <w:rFonts w:asciiTheme="majorHAnsi" w:hAnsiTheme="majorHAnsi" w:cstheme="majorHAnsi"/>
                <w:sz w:val="18"/>
                <w:szCs w:val="10"/>
              </w:rPr>
              <w:t>sSCell</w:t>
            </w:r>
            <w:proofErr w:type="spellEnd"/>
            <w:r w:rsidRPr="000C39C2">
              <w:rPr>
                <w:rFonts w:asciiTheme="majorHAnsi" w:hAnsiTheme="majorHAnsi" w:cstheme="majorHAnsi"/>
                <w:sz w:val="18"/>
                <w:szCs w:val="10"/>
              </w:rPr>
              <w:t xml:space="preserve">, on </w:t>
            </w:r>
            <w:proofErr w:type="spellStart"/>
            <w:r w:rsidRPr="000C39C2">
              <w:rPr>
                <w:rFonts w:asciiTheme="majorHAnsi" w:hAnsiTheme="majorHAnsi" w:cstheme="majorHAnsi"/>
                <w:sz w:val="18"/>
                <w:szCs w:val="10"/>
              </w:rPr>
              <w:t>PCell</w:t>
            </w:r>
            <w:proofErr w:type="spellEnd"/>
            <w:r w:rsidRPr="000C39C2">
              <w:rPr>
                <w:rFonts w:asciiTheme="majorHAnsi" w:hAnsiTheme="majorHAnsi" w:cstheme="majorHAnsi"/>
                <w:sz w:val="18"/>
                <w:szCs w:val="10"/>
              </w:rPr>
              <w:t>/</w:t>
            </w:r>
            <w:proofErr w:type="spellStart"/>
            <w:r w:rsidRPr="000C39C2">
              <w:rPr>
                <w:rFonts w:asciiTheme="majorHAnsi" w:hAnsiTheme="majorHAnsi" w:cstheme="majorHAnsi"/>
                <w:sz w:val="18"/>
                <w:szCs w:val="10"/>
              </w:rPr>
              <w:t>PSCell</w:t>
            </w:r>
            <w:proofErr w:type="spellEnd"/>
            <w:r w:rsidRPr="000C39C2">
              <w:rPr>
                <w:rFonts w:asciiTheme="majorHAnsi" w:hAnsiTheme="majorHAnsi" w:cstheme="majorHAnsi"/>
                <w:sz w:val="18"/>
                <w:szCs w:val="10"/>
              </w:rPr>
              <w:t xml:space="preserve">, on both </w:t>
            </w:r>
            <w:proofErr w:type="spellStart"/>
            <w:r w:rsidRPr="000C39C2">
              <w:rPr>
                <w:rFonts w:asciiTheme="majorHAnsi" w:hAnsiTheme="majorHAnsi" w:cstheme="majorHAnsi"/>
                <w:sz w:val="18"/>
                <w:szCs w:val="10"/>
              </w:rPr>
              <w:t>sSCell</w:t>
            </w:r>
            <w:proofErr w:type="spellEnd"/>
            <w:r w:rsidRPr="000C39C2">
              <w:rPr>
                <w:rFonts w:asciiTheme="majorHAnsi" w:hAnsiTheme="majorHAnsi" w:cstheme="majorHAnsi"/>
                <w:sz w:val="18"/>
                <w:szCs w:val="10"/>
              </w:rPr>
              <w:t xml:space="preserve"> and </w:t>
            </w:r>
            <w:proofErr w:type="spellStart"/>
            <w:r w:rsidRPr="000C39C2">
              <w:rPr>
                <w:rFonts w:asciiTheme="majorHAnsi" w:hAnsiTheme="majorHAnsi" w:cstheme="majorHAnsi"/>
                <w:sz w:val="18"/>
                <w:szCs w:val="10"/>
              </w:rPr>
              <w:t>PCell</w:t>
            </w:r>
            <w:proofErr w:type="spellEnd"/>
            <w:r w:rsidRPr="000C39C2">
              <w:rPr>
                <w:rFonts w:asciiTheme="majorHAnsi" w:hAnsiTheme="majorHAnsi" w:cstheme="majorHAnsi"/>
                <w:sz w:val="18"/>
                <w:szCs w:val="10"/>
              </w:rPr>
              <w:t>/</w:t>
            </w:r>
            <w:proofErr w:type="spellStart"/>
            <w:r w:rsidRPr="000C39C2">
              <w:rPr>
                <w:rFonts w:asciiTheme="majorHAnsi" w:hAnsiTheme="majorHAnsi" w:cstheme="majorHAnsi"/>
                <w:sz w:val="18"/>
                <w:szCs w:val="10"/>
              </w:rPr>
              <w:t>PSCell</w:t>
            </w:r>
            <w:proofErr w:type="spellEnd"/>
            <w:r w:rsidRPr="000C39C2">
              <w:rPr>
                <w:rFonts w:asciiTheme="majorHAnsi" w:hAnsiTheme="majorHAnsi" w:cstheme="majorHAnsi"/>
                <w:sz w:val="18"/>
                <w:szCs w:val="10"/>
              </w:rPr>
              <w:t>}</w:t>
            </w:r>
          </w:p>
          <w:p w14:paraId="4891DCD9" w14:textId="77777777" w:rsidR="004E3A66" w:rsidRPr="000C39C2" w:rsidRDefault="004E3A66" w:rsidP="004E3A66">
            <w:pPr>
              <w:autoSpaceDE w:val="0"/>
              <w:autoSpaceDN w:val="0"/>
              <w:adjustRightInd w:val="0"/>
              <w:snapToGrid w:val="0"/>
              <w:contextualSpacing/>
              <w:rPr>
                <w:rFonts w:asciiTheme="majorHAnsi" w:hAnsiTheme="majorHAnsi" w:cstheme="majorHAnsi" w:hint="eastAsia"/>
                <w:sz w:val="18"/>
                <w:szCs w:val="10"/>
              </w:rPr>
            </w:pPr>
          </w:p>
          <w:p w14:paraId="4648037E" w14:textId="43705C4D" w:rsidR="004E3A66" w:rsidRPr="000C39C2" w:rsidRDefault="004E3A66" w:rsidP="004E3A66">
            <w:pPr>
              <w:pStyle w:val="ListParagraph"/>
              <w:numPr>
                <w:ilvl w:val="0"/>
                <w:numId w:val="45"/>
              </w:numPr>
              <w:autoSpaceDE w:val="0"/>
              <w:autoSpaceDN w:val="0"/>
              <w:adjustRightInd w:val="0"/>
              <w:snapToGrid w:val="0"/>
              <w:ind w:leftChars="0"/>
              <w:contextualSpacing/>
              <w:rPr>
                <w:rFonts w:asciiTheme="majorHAnsi" w:hAnsiTheme="majorHAnsi" w:cstheme="majorHAnsi" w:hint="eastAsia"/>
                <w:sz w:val="18"/>
                <w:szCs w:val="10"/>
              </w:rPr>
            </w:pPr>
            <w:r w:rsidRPr="000C39C2">
              <w:rPr>
                <w:rFonts w:asciiTheme="majorHAnsi" w:hAnsiTheme="majorHAnsi" w:cstheme="majorHAnsi"/>
                <w:sz w:val="18"/>
                <w:szCs w:val="10"/>
              </w:rPr>
              <w:t>Candidate pair(s) of frequency band(s) for {</w:t>
            </w:r>
            <w:proofErr w:type="spellStart"/>
            <w:r w:rsidRPr="000C39C2">
              <w:rPr>
                <w:rFonts w:asciiTheme="majorHAnsi" w:hAnsiTheme="majorHAnsi" w:cstheme="majorHAnsi"/>
                <w:sz w:val="18"/>
                <w:szCs w:val="10"/>
              </w:rPr>
              <w:t>PCell</w:t>
            </w:r>
            <w:proofErr w:type="spellEnd"/>
            <w:r w:rsidRPr="000C39C2">
              <w:rPr>
                <w:rFonts w:asciiTheme="majorHAnsi" w:hAnsiTheme="majorHAnsi" w:cstheme="majorHAnsi"/>
                <w:sz w:val="18"/>
                <w:szCs w:val="10"/>
              </w:rPr>
              <w:t>/</w:t>
            </w:r>
            <w:proofErr w:type="spellStart"/>
            <w:r w:rsidRPr="000C39C2">
              <w:rPr>
                <w:rFonts w:asciiTheme="majorHAnsi" w:hAnsiTheme="majorHAnsi" w:cstheme="majorHAnsi"/>
                <w:sz w:val="18"/>
                <w:szCs w:val="10"/>
              </w:rPr>
              <w:t>PSCell</w:t>
            </w:r>
            <w:proofErr w:type="spellEnd"/>
            <w:r w:rsidRPr="000C39C2">
              <w:rPr>
                <w:rFonts w:asciiTheme="majorHAnsi" w:hAnsiTheme="majorHAnsi" w:cstheme="majorHAnsi"/>
                <w:sz w:val="18"/>
                <w:szCs w:val="10"/>
              </w:rPr>
              <w:t xml:space="preserve">, </w:t>
            </w:r>
            <w:proofErr w:type="spellStart"/>
            <w:r w:rsidRPr="000C39C2">
              <w:rPr>
                <w:rFonts w:asciiTheme="majorHAnsi" w:hAnsiTheme="majorHAnsi" w:cstheme="majorHAnsi"/>
                <w:sz w:val="18"/>
                <w:szCs w:val="10"/>
              </w:rPr>
              <w:t>sSCell</w:t>
            </w:r>
            <w:proofErr w:type="spellEnd"/>
            <w:r w:rsidRPr="000C39C2">
              <w:rPr>
                <w:rFonts w:asciiTheme="majorHAnsi" w:hAnsiTheme="majorHAnsi" w:cstheme="majorHAnsi"/>
                <w:sz w:val="18"/>
                <w:szCs w:val="10"/>
              </w:rPr>
              <w:t>} among the candidate pair(s) reported in FG34-1</w:t>
            </w:r>
          </w:p>
          <w:p w14:paraId="43D30484" w14:textId="6E8C28B5" w:rsidR="004E3A66" w:rsidRPr="000C39C2" w:rsidRDefault="004E3A66" w:rsidP="004E3A66">
            <w:pPr>
              <w:pStyle w:val="ListParagraph"/>
              <w:autoSpaceDE w:val="0"/>
              <w:autoSpaceDN w:val="0"/>
              <w:adjustRightInd w:val="0"/>
              <w:snapToGrid w:val="0"/>
              <w:spacing w:afterLines="50" w:after="120"/>
              <w:ind w:leftChars="0" w:left="360" w:hanging="360"/>
              <w:contextualSpacing/>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1611353" w14:textId="41F842BB" w:rsidR="004E3A66" w:rsidRPr="004E3F25" w:rsidRDefault="004E3A66" w:rsidP="004E3A66">
            <w:pPr>
              <w:pStyle w:val="TAH"/>
              <w:jc w:val="left"/>
              <w:rPr>
                <w:rFonts w:asciiTheme="majorHAnsi" w:hAnsiTheme="majorHAnsi" w:cstheme="majorHAnsi"/>
                <w:b w:val="0"/>
                <w:szCs w:val="18"/>
              </w:rPr>
            </w:pPr>
            <w:r w:rsidRPr="004E3F25">
              <w:rPr>
                <w:rFonts w:asciiTheme="majorHAnsi" w:eastAsia="ＭＳ 明朝" w:hAnsiTheme="majorHAnsi" w:cstheme="majorHAnsi" w:hint="eastAsia"/>
                <w:b w:val="0"/>
                <w:szCs w:val="18"/>
              </w:rPr>
              <w:t>3</w:t>
            </w:r>
            <w:r w:rsidRPr="004E3F25">
              <w:rPr>
                <w:rFonts w:asciiTheme="majorHAnsi" w:eastAsia="ＭＳ 明朝" w:hAnsiTheme="majorHAnsi" w:cstheme="majorHAnsi"/>
                <w:b w:val="0"/>
                <w:szCs w:val="18"/>
              </w:rPr>
              <w:t>4-1</w:t>
            </w:r>
          </w:p>
        </w:tc>
        <w:tc>
          <w:tcPr>
            <w:tcW w:w="858" w:type="dxa"/>
            <w:tcBorders>
              <w:top w:val="single" w:sz="4" w:space="0" w:color="auto"/>
              <w:left w:val="single" w:sz="4" w:space="0" w:color="auto"/>
              <w:bottom w:val="single" w:sz="4" w:space="0" w:color="auto"/>
              <w:right w:val="single" w:sz="4" w:space="0" w:color="auto"/>
            </w:tcBorders>
          </w:tcPr>
          <w:p w14:paraId="542F02AF" w14:textId="77777777" w:rsidR="004E3A66" w:rsidRPr="004E3F25" w:rsidRDefault="004E3A66" w:rsidP="004E3A66">
            <w:pPr>
              <w:pStyle w:val="TAH"/>
              <w:jc w:val="left"/>
              <w:rPr>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tcPr>
          <w:p w14:paraId="2A86E1DF" w14:textId="77777777" w:rsidR="004E3A66" w:rsidRPr="004E3F25" w:rsidRDefault="004E3A66" w:rsidP="004E3A66">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1393E9E0" w14:textId="77777777" w:rsidR="004E3A66" w:rsidRPr="004E3F25" w:rsidRDefault="004E3A66" w:rsidP="004E3A66">
            <w:pPr>
              <w:pStyle w:val="TAN"/>
              <w:ind w:left="0" w:firstLine="0"/>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C800341" w14:textId="16CFBD7F" w:rsidR="004E3A66" w:rsidRPr="004E3F25" w:rsidRDefault="004E3A66" w:rsidP="004E3A66">
            <w:pPr>
              <w:pStyle w:val="TAN"/>
              <w:ind w:left="0" w:firstLine="0"/>
              <w:rPr>
                <w:rFonts w:asciiTheme="majorHAnsi"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6099607" w14:textId="5F4383FA"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N</w:t>
            </w:r>
          </w:p>
        </w:tc>
        <w:tc>
          <w:tcPr>
            <w:tcW w:w="993" w:type="dxa"/>
            <w:tcBorders>
              <w:top w:val="single" w:sz="4" w:space="0" w:color="auto"/>
              <w:left w:val="single" w:sz="4" w:space="0" w:color="auto"/>
              <w:bottom w:val="single" w:sz="4" w:space="0" w:color="auto"/>
              <w:right w:val="single" w:sz="4" w:space="0" w:color="auto"/>
            </w:tcBorders>
          </w:tcPr>
          <w:p w14:paraId="78CD53F8" w14:textId="54EF111A" w:rsidR="004E3A66" w:rsidRPr="004E3F25" w:rsidRDefault="004E3A66" w:rsidP="004E3A66">
            <w:pPr>
              <w:pStyle w:val="TAH"/>
              <w:jc w:val="left"/>
              <w:rPr>
                <w:rFonts w:asciiTheme="majorHAnsi" w:hAnsiTheme="majorHAnsi" w:cstheme="majorHAnsi"/>
                <w:b w:val="0"/>
                <w:szCs w:val="18"/>
              </w:rPr>
            </w:pPr>
            <w:r w:rsidRPr="004E3F25">
              <w:rPr>
                <w:rFonts w:asciiTheme="majorHAnsi" w:hAnsiTheme="majorHAnsi" w:cstheme="majorHAnsi"/>
                <w:b w:val="0"/>
                <w:szCs w:val="18"/>
              </w:rPr>
              <w:t>N</w:t>
            </w:r>
          </w:p>
        </w:tc>
        <w:tc>
          <w:tcPr>
            <w:tcW w:w="989" w:type="dxa"/>
            <w:tcBorders>
              <w:top w:val="single" w:sz="4" w:space="0" w:color="auto"/>
              <w:left w:val="single" w:sz="4" w:space="0" w:color="auto"/>
              <w:bottom w:val="single" w:sz="4" w:space="0" w:color="auto"/>
              <w:right w:val="single" w:sz="4" w:space="0" w:color="auto"/>
            </w:tcBorders>
          </w:tcPr>
          <w:p w14:paraId="781B5198" w14:textId="78E25900" w:rsidR="004E3A66" w:rsidRPr="004E3F25" w:rsidRDefault="004E3A66" w:rsidP="004E3A66">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tcPr>
          <w:p w14:paraId="4B1621D7" w14:textId="77777777" w:rsidR="004E3A66" w:rsidRPr="004E3F25" w:rsidRDefault="004E3A66" w:rsidP="004E3A66">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tcPr>
          <w:p w14:paraId="2B1D050E" w14:textId="04C98C5E" w:rsidR="004E3A66" w:rsidRPr="004E3F25" w:rsidRDefault="004E3A66" w:rsidP="004E3A66">
            <w:pPr>
              <w:pStyle w:val="TAH"/>
              <w:jc w:val="left"/>
              <w:rPr>
                <w:rFonts w:asciiTheme="majorHAnsi" w:hAnsiTheme="majorHAnsi" w:cstheme="majorHAnsi"/>
                <w:b w:val="0"/>
                <w:szCs w:val="18"/>
              </w:rPr>
            </w:pPr>
            <w:r w:rsidRPr="004E3F25">
              <w:rPr>
                <w:rFonts w:asciiTheme="majorHAnsi" w:eastAsia="ＭＳ 明朝" w:hAnsiTheme="majorHAnsi" w:cstheme="majorHAnsi" w:hint="eastAsia"/>
                <w:b w:val="0"/>
                <w:szCs w:val="18"/>
              </w:rPr>
              <w:t>O</w:t>
            </w:r>
            <w:r w:rsidRPr="004E3F25">
              <w:rPr>
                <w:rFonts w:asciiTheme="majorHAnsi" w:eastAsia="ＭＳ 明朝" w:hAnsiTheme="majorHAnsi" w:cstheme="majorHAnsi"/>
                <w:b w:val="0"/>
                <w:szCs w:val="18"/>
              </w:rPr>
              <w:t>ptional with UE capability signalling</w:t>
            </w:r>
          </w:p>
        </w:tc>
      </w:tr>
    </w:tbl>
    <w:p w14:paraId="0A87F30E" w14:textId="77777777" w:rsidR="00586B7F" w:rsidRPr="00586B7F" w:rsidRDefault="00586B7F" w:rsidP="0060021C">
      <w:pPr>
        <w:spacing w:afterLines="50" w:after="120"/>
        <w:jc w:val="both"/>
        <w:rPr>
          <w:rFonts w:eastAsia="ＭＳ 明朝"/>
          <w:sz w:val="22"/>
          <w:lang w:val="en-US"/>
        </w:rPr>
      </w:pPr>
    </w:p>
    <w:p w14:paraId="35A3AFA8" w14:textId="77777777" w:rsidR="0060021C" w:rsidRDefault="0060021C" w:rsidP="0060021C">
      <w:pPr>
        <w:rPr>
          <w:rFonts w:eastAsia="ＭＳ 明朝"/>
          <w:sz w:val="22"/>
        </w:rPr>
      </w:pPr>
      <w:r>
        <w:rPr>
          <w:rFonts w:eastAsia="ＭＳ 明朝"/>
          <w:sz w:val="22"/>
        </w:rPr>
        <w:br w:type="page"/>
      </w:r>
    </w:p>
    <w:p w14:paraId="63968736" w14:textId="77777777" w:rsidR="0060021C" w:rsidRDefault="0060021C" w:rsidP="008E4420">
      <w:pPr>
        <w:pStyle w:val="ListParagraph"/>
        <w:keepNext/>
        <w:keepLines/>
        <w:numPr>
          <w:ilvl w:val="0"/>
          <w:numId w:val="4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265DC">
        <w:rPr>
          <w:rFonts w:ascii="Arial" w:eastAsia="Batang" w:hAnsi="Arial"/>
          <w:sz w:val="32"/>
          <w:szCs w:val="32"/>
          <w:lang w:val="en-US" w:eastAsia="ko-KR"/>
        </w:rPr>
        <w:lastRenderedPageBreak/>
        <w:t>LTE_NR_DC_enh2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634" w14:paraId="57A6FA0E"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86C682A"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1E4B966" w14:textId="77777777" w:rsidR="00067634" w:rsidRDefault="000676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A942FC"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E7BC1F2" w14:textId="77777777" w:rsidR="00067634" w:rsidRDefault="000676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C3942" w14:textId="77777777" w:rsidR="00067634" w:rsidRDefault="000676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BD525F" w14:textId="77777777" w:rsidR="00067634" w:rsidRDefault="0006763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DE598" w14:textId="77777777" w:rsidR="00067634" w:rsidRDefault="000676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B2DE550"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C319E3"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C4DBA1"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2A71E0"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5F75AA"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31EC0C" w14:textId="77777777" w:rsidR="00067634" w:rsidRDefault="000676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397AC7" w14:textId="77777777" w:rsidR="00067634" w:rsidRDefault="000676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27E5C8" w14:textId="77777777" w:rsidR="00067634" w:rsidRDefault="00067634">
            <w:pPr>
              <w:pStyle w:val="TAH"/>
              <w:rPr>
                <w:rFonts w:asciiTheme="majorHAnsi" w:hAnsiTheme="majorHAnsi" w:cstheme="majorHAnsi"/>
                <w:szCs w:val="18"/>
              </w:rPr>
            </w:pPr>
            <w:r>
              <w:rPr>
                <w:rFonts w:asciiTheme="majorHAnsi" w:hAnsiTheme="majorHAnsi" w:cstheme="majorHAnsi"/>
                <w:szCs w:val="18"/>
              </w:rPr>
              <w:t>Mandatory/Optional</w:t>
            </w:r>
          </w:p>
        </w:tc>
      </w:tr>
      <w:tr w:rsidR="004E73A8" w14:paraId="1ADDB3B5" w14:textId="77777777" w:rsidTr="00051DC5">
        <w:trPr>
          <w:trHeight w:val="20"/>
        </w:trPr>
        <w:tc>
          <w:tcPr>
            <w:tcW w:w="1130" w:type="dxa"/>
            <w:tcBorders>
              <w:top w:val="single" w:sz="4" w:space="0" w:color="auto"/>
              <w:left w:val="single" w:sz="4" w:space="0" w:color="auto"/>
              <w:bottom w:val="single" w:sz="4" w:space="0" w:color="auto"/>
              <w:right w:val="single" w:sz="4" w:space="0" w:color="auto"/>
            </w:tcBorders>
            <w:hideMark/>
          </w:tcPr>
          <w:p w14:paraId="7CA0E20D" w14:textId="31C8CF58" w:rsidR="004E73A8" w:rsidRPr="004E73A8" w:rsidRDefault="004E73A8" w:rsidP="00051DC5">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35. LTE_NR_DC_enh2</w:t>
            </w:r>
          </w:p>
        </w:tc>
        <w:tc>
          <w:tcPr>
            <w:tcW w:w="710" w:type="dxa"/>
            <w:tcBorders>
              <w:top w:val="single" w:sz="4" w:space="0" w:color="auto"/>
              <w:left w:val="single" w:sz="4" w:space="0" w:color="auto"/>
              <w:bottom w:val="single" w:sz="4" w:space="0" w:color="auto"/>
              <w:right w:val="single" w:sz="4" w:space="0" w:color="auto"/>
            </w:tcBorders>
            <w:hideMark/>
          </w:tcPr>
          <w:p w14:paraId="430D17DD" w14:textId="14E2B782" w:rsidR="004E73A8" w:rsidRDefault="004E73A8" w:rsidP="00051DC5">
            <w:pPr>
              <w:pStyle w:val="TAL"/>
              <w:rPr>
                <w:rFonts w:asciiTheme="majorHAnsi" w:hAnsiTheme="majorHAnsi" w:cstheme="majorHAnsi"/>
                <w:szCs w:val="18"/>
                <w:lang w:eastAsia="ja-JP"/>
              </w:rPr>
            </w:pPr>
            <w:r>
              <w:rPr>
                <w:rFonts w:asciiTheme="majorHAnsi" w:hAnsiTheme="majorHAnsi" w:cstheme="majorHAnsi"/>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68595EF6" w14:textId="77777777" w:rsidR="004E73A8" w:rsidRDefault="004E73A8" w:rsidP="00051DC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Temporary RS based </w:t>
            </w:r>
            <w:proofErr w:type="spellStart"/>
            <w:r>
              <w:rPr>
                <w:rFonts w:asciiTheme="majorHAnsi" w:eastAsia="SimSun" w:hAnsiTheme="majorHAnsi" w:cstheme="majorHAnsi"/>
                <w:szCs w:val="18"/>
                <w:lang w:eastAsia="zh-CN"/>
              </w:rPr>
              <w:t>SCell</w:t>
            </w:r>
            <w:proofErr w:type="spellEnd"/>
            <w:r>
              <w:rPr>
                <w:rFonts w:asciiTheme="majorHAnsi" w:eastAsia="SimSun" w:hAnsiTheme="majorHAnsi" w:cstheme="majorHAnsi"/>
                <w:szCs w:val="18"/>
                <w:lang w:eastAsia="zh-CN"/>
              </w:rPr>
              <w:t xml:space="preserve"> activation</w:t>
            </w:r>
          </w:p>
        </w:tc>
        <w:tc>
          <w:tcPr>
            <w:tcW w:w="6371" w:type="dxa"/>
            <w:tcBorders>
              <w:top w:val="single" w:sz="4" w:space="0" w:color="auto"/>
              <w:left w:val="single" w:sz="4" w:space="0" w:color="auto"/>
              <w:bottom w:val="single" w:sz="4" w:space="0" w:color="auto"/>
              <w:right w:val="single" w:sz="4" w:space="0" w:color="auto"/>
            </w:tcBorders>
          </w:tcPr>
          <w:p w14:paraId="479CEFDD" w14:textId="77777777" w:rsidR="004E73A8" w:rsidRDefault="004E73A8" w:rsidP="00051DC5">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proofErr w:type="spellStart"/>
            <w:r>
              <w:rPr>
                <w:rFonts w:asciiTheme="majorHAnsi" w:eastAsiaTheme="minorEastAsia" w:hAnsiTheme="majorHAnsi" w:cstheme="majorHAnsi"/>
                <w:sz w:val="18"/>
                <w:szCs w:val="18"/>
                <w:lang w:eastAsia="zh-CN"/>
              </w:rPr>
              <w:t>SCell</w:t>
            </w:r>
            <w:proofErr w:type="spellEnd"/>
            <w:r>
              <w:rPr>
                <w:rFonts w:asciiTheme="majorHAnsi" w:eastAsiaTheme="minorEastAsia" w:hAnsiTheme="majorHAnsi" w:cstheme="majorHAnsi"/>
                <w:sz w:val="18"/>
                <w:szCs w:val="18"/>
                <w:lang w:eastAsia="zh-CN"/>
              </w:rPr>
              <w:t xml:space="preserve"> activation with the assistance of temporary RS</w:t>
            </w:r>
            <w:r w:rsidRPr="004249BA">
              <w:rPr>
                <w:rFonts w:asciiTheme="majorHAnsi" w:eastAsiaTheme="minorEastAsia" w:hAnsiTheme="majorHAnsi" w:cstheme="majorHAnsi"/>
                <w:sz w:val="18"/>
                <w:szCs w:val="18"/>
              </w:rPr>
              <w:t xml:space="preserve"> triggered by MAC CE</w:t>
            </w:r>
          </w:p>
          <w:p w14:paraId="6AAACBB9" w14:textId="77777777" w:rsidR="004E73A8" w:rsidRDefault="004E73A8" w:rsidP="00051DC5">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p>
          <w:p w14:paraId="35565B43" w14:textId="77777777" w:rsidR="004E73A8" w:rsidRDefault="004E73A8" w:rsidP="00051DC5">
            <w:pPr>
              <w:pStyle w:val="ListParagraph"/>
              <w:numPr>
                <w:ilvl w:val="0"/>
                <w:numId w:val="38"/>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lang w:eastAsia="zh-CN"/>
              </w:rPr>
            </w:pPr>
            <w:r>
              <w:rPr>
                <w:rFonts w:asciiTheme="majorHAnsi" w:eastAsia="ＭＳ 明朝" w:hAnsiTheme="majorHAnsi" w:cstheme="majorHAnsi" w:hint="eastAsia"/>
                <w:sz w:val="18"/>
                <w:szCs w:val="18"/>
              </w:rPr>
              <w:t>M</w:t>
            </w:r>
            <w:r>
              <w:rPr>
                <w:rFonts w:asciiTheme="majorHAnsi" w:eastAsia="ＭＳ 明朝" w:hAnsiTheme="majorHAnsi" w:cstheme="majorHAnsi"/>
                <w:sz w:val="18"/>
                <w:szCs w:val="18"/>
              </w:rPr>
              <w:t>aximum number of temporary RS resource sets that can be configured to UE per CC {1 … 16}</w:t>
            </w:r>
          </w:p>
          <w:p w14:paraId="4CF7F820" w14:textId="77777777" w:rsidR="004E73A8" w:rsidRDefault="004E73A8" w:rsidP="00051DC5">
            <w:pPr>
              <w:pStyle w:val="ListParagraph"/>
              <w:numPr>
                <w:ilvl w:val="0"/>
                <w:numId w:val="38"/>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lang w:eastAsia="zh-CN"/>
              </w:rPr>
            </w:pPr>
            <w:r>
              <w:rPr>
                <w:rFonts w:asciiTheme="majorHAnsi" w:eastAsia="ＭＳ 明朝" w:hAnsiTheme="majorHAnsi" w:cstheme="majorHAnsi" w:hint="eastAsia"/>
                <w:sz w:val="18"/>
                <w:szCs w:val="18"/>
              </w:rPr>
              <w:t>M</w:t>
            </w:r>
            <w:r>
              <w:rPr>
                <w:rFonts w:asciiTheme="majorHAnsi" w:eastAsia="ＭＳ 明朝" w:hAnsiTheme="majorHAnsi" w:cstheme="majorHAnsi"/>
                <w:sz w:val="18"/>
                <w:szCs w:val="18"/>
              </w:rPr>
              <w:t>aximum number of temporary RS resource sets that can be configured to UE across CCs {1 … 256}</w:t>
            </w:r>
          </w:p>
          <w:p w14:paraId="5FF6B4D8" w14:textId="77777777" w:rsidR="004E73A8" w:rsidRDefault="004E73A8" w:rsidP="00051DC5">
            <w:pPr>
              <w:pStyle w:val="ListParagraph"/>
              <w:numPr>
                <w:ilvl w:val="0"/>
                <w:numId w:val="38"/>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lang w:eastAsia="zh-CN"/>
              </w:rPr>
            </w:pPr>
            <w:r>
              <w:rPr>
                <w:rFonts w:asciiTheme="majorHAnsi" w:eastAsia="ＭＳ 明朝" w:hAnsiTheme="majorHAnsi" w:cstheme="majorHAnsi" w:hint="eastAsia"/>
                <w:sz w:val="18"/>
                <w:szCs w:val="18"/>
              </w:rPr>
              <w:t>M</w:t>
            </w:r>
            <w:r>
              <w:rPr>
                <w:rFonts w:asciiTheme="majorHAnsi" w:eastAsia="ＭＳ 明朝" w:hAnsiTheme="majorHAnsi" w:cstheme="majorHAnsi"/>
                <w:sz w:val="18"/>
                <w:szCs w:val="18"/>
              </w:rPr>
              <w:t xml:space="preserve">aximum number of triggering states for temporary RS based </w:t>
            </w:r>
            <w:proofErr w:type="spellStart"/>
            <w:r>
              <w:rPr>
                <w:rFonts w:asciiTheme="majorHAnsi" w:eastAsia="ＭＳ 明朝" w:hAnsiTheme="majorHAnsi" w:cstheme="majorHAnsi"/>
                <w:sz w:val="18"/>
                <w:szCs w:val="18"/>
              </w:rPr>
              <w:t>SCell</w:t>
            </w:r>
            <w:proofErr w:type="spellEnd"/>
            <w:r>
              <w:rPr>
                <w:rFonts w:asciiTheme="majorHAnsi" w:eastAsia="ＭＳ 明朝" w:hAnsiTheme="majorHAnsi" w:cstheme="majorHAnsi"/>
                <w:sz w:val="18"/>
                <w:szCs w:val="18"/>
              </w:rPr>
              <w:t xml:space="preserve"> activation by a MAC-CE {1 … 64}</w:t>
            </w:r>
          </w:p>
          <w:p w14:paraId="1684BEC7" w14:textId="77777777" w:rsidR="004E73A8" w:rsidRPr="003D2EFA" w:rsidRDefault="004E73A8" w:rsidP="00051DC5">
            <w:pPr>
              <w:pStyle w:val="ListParagraph"/>
              <w:numPr>
                <w:ilvl w:val="0"/>
                <w:numId w:val="38"/>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lang w:eastAsia="zh-CN"/>
              </w:rPr>
            </w:pPr>
            <w:r>
              <w:rPr>
                <w:rFonts w:asciiTheme="majorHAnsi" w:eastAsia="ＭＳ 明朝" w:hAnsiTheme="majorHAnsi" w:cstheme="majorHAnsi" w:hint="eastAsia"/>
                <w:sz w:val="18"/>
                <w:szCs w:val="18"/>
              </w:rPr>
              <w:t>M</w:t>
            </w:r>
            <w:r>
              <w:rPr>
                <w:rFonts w:asciiTheme="majorHAnsi" w:eastAsia="ＭＳ 明朝" w:hAnsiTheme="majorHAnsi" w:cstheme="majorHAnsi"/>
                <w:sz w:val="18"/>
                <w:szCs w:val="18"/>
              </w:rPr>
              <w:t>aximum number of temporary RS resource sets that can be associated with a triggering state {1 … 16}</w:t>
            </w:r>
          </w:p>
          <w:p w14:paraId="7D9798E1" w14:textId="77777777" w:rsidR="004E73A8" w:rsidRDefault="004E73A8" w:rsidP="00051DC5">
            <w:pPr>
              <w:autoSpaceDE w:val="0"/>
              <w:autoSpaceDN w:val="0"/>
              <w:adjustRightInd w:val="0"/>
              <w:snapToGrid w:val="0"/>
              <w:spacing w:afterLines="50" w:after="120"/>
              <w:contextualSpacing/>
              <w:jc w:val="both"/>
              <w:rPr>
                <w:rFonts w:asciiTheme="majorHAnsi" w:hAnsiTheme="majorHAnsi" w:cstheme="majorHAnsi"/>
                <w:sz w:val="18"/>
                <w:szCs w:val="18"/>
              </w:rPr>
            </w:pPr>
          </w:p>
          <w:p w14:paraId="3BD0DF9B" w14:textId="77777777" w:rsidR="004E73A8" w:rsidRDefault="004E73A8" w:rsidP="00051DC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N</w:t>
            </w:r>
            <w:r>
              <w:rPr>
                <w:rFonts w:asciiTheme="majorHAnsi" w:hAnsiTheme="majorHAnsi" w:cstheme="majorHAnsi"/>
                <w:sz w:val="18"/>
                <w:szCs w:val="18"/>
              </w:rPr>
              <w:t xml:space="preserve">ote: following are reported via the legacy feature, FG2-33 </w:t>
            </w:r>
          </w:p>
          <w:p w14:paraId="571F1E7D" w14:textId="34FB0A9B" w:rsidR="004E73A8" w:rsidRPr="002F6F2E" w:rsidRDefault="004E73A8" w:rsidP="002F6F2E">
            <w:pPr>
              <w:pStyle w:val="ListParagraph"/>
              <w:numPr>
                <w:ilvl w:val="1"/>
                <w:numId w:val="3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2F6F2E">
              <w:rPr>
                <w:rFonts w:asciiTheme="majorHAnsi" w:hAnsiTheme="majorHAnsi" w:cstheme="majorHAnsi"/>
                <w:sz w:val="18"/>
                <w:szCs w:val="18"/>
              </w:rPr>
              <w:t>Maximum number of configured NZP-CSI-RS resources per CC</w:t>
            </w:r>
          </w:p>
          <w:p w14:paraId="5FE191CD" w14:textId="4E3DCC92" w:rsidR="004E73A8" w:rsidRPr="002F6F2E" w:rsidRDefault="004E73A8" w:rsidP="002F6F2E">
            <w:pPr>
              <w:pStyle w:val="ListParagraph"/>
              <w:numPr>
                <w:ilvl w:val="1"/>
                <w:numId w:val="3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2F6F2E">
              <w:rPr>
                <w:rFonts w:asciiTheme="majorHAnsi" w:hAnsiTheme="majorHAnsi" w:cstheme="majorHAnsi"/>
                <w:sz w:val="18"/>
                <w:szCs w:val="18"/>
              </w:rPr>
              <w:t>Maximum total number of simultaneous NZP-CSI-RS resources in active BWPs across all CCs</w:t>
            </w:r>
          </w:p>
          <w:p w14:paraId="6BA350FE" w14:textId="61D52A99" w:rsidR="004E73A8" w:rsidRPr="002F6F2E" w:rsidRDefault="004E73A8" w:rsidP="002F6F2E">
            <w:pPr>
              <w:pStyle w:val="ListParagraph"/>
              <w:numPr>
                <w:ilvl w:val="1"/>
                <w:numId w:val="3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2F6F2E">
              <w:rPr>
                <w:rFonts w:asciiTheme="majorHAnsi" w:hAnsiTheme="majorHAnsi" w:cstheme="majorHAnsi"/>
                <w:sz w:val="18"/>
                <w:szCs w:val="18"/>
              </w:rPr>
              <w:t>Maximum number simultaneous NZP-CSI-RS resources per CC</w:t>
            </w:r>
          </w:p>
          <w:p w14:paraId="73671336" w14:textId="53AC2C7E" w:rsidR="004E73A8" w:rsidRPr="002F6F2E" w:rsidRDefault="004E73A8" w:rsidP="002F6F2E">
            <w:pPr>
              <w:pStyle w:val="ListParagraph"/>
              <w:numPr>
                <w:ilvl w:val="1"/>
                <w:numId w:val="3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2F6F2E">
              <w:rPr>
                <w:rFonts w:asciiTheme="majorHAnsi" w:hAnsiTheme="majorHAnsi" w:cstheme="majorHAnsi"/>
                <w:sz w:val="18"/>
                <w:szCs w:val="18"/>
              </w:rPr>
              <w:t>Maximum total number of CSI-RS ports in simultaneous NZP-CSI-RS resources in active BWPs across all CCs</w:t>
            </w:r>
          </w:p>
          <w:p w14:paraId="5458F108" w14:textId="77777777" w:rsidR="004E73A8" w:rsidRDefault="004E73A8" w:rsidP="00051DC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23A7D4" w14:textId="77777777" w:rsidR="004E73A8" w:rsidRDefault="004E73A8" w:rsidP="00051DC5">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39EA6DBF" w14:textId="77777777" w:rsidR="004E73A8" w:rsidRDefault="004E73A8" w:rsidP="00051DC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1810A6E" w14:textId="77777777" w:rsidR="004E73A8" w:rsidRDefault="004E73A8" w:rsidP="00051DC5">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E7A1A30" w14:textId="77777777" w:rsidR="004E73A8" w:rsidRDefault="004E73A8" w:rsidP="00051DC5">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4BA9EF" w14:textId="77777777" w:rsidR="004E73A8" w:rsidRPr="00E941E2" w:rsidRDefault="004E73A8" w:rsidP="00051DC5">
            <w:pPr>
              <w:pStyle w:val="TAL"/>
              <w:rPr>
                <w:rFonts w:asciiTheme="majorHAnsi" w:eastAsia="SimSun" w:hAnsiTheme="majorHAnsi" w:cstheme="majorHAnsi"/>
                <w:szCs w:val="18"/>
                <w:lang w:eastAsia="zh-CN"/>
              </w:rPr>
            </w:pPr>
            <w:r w:rsidRPr="00E941E2">
              <w:rPr>
                <w:rFonts w:asciiTheme="majorHAnsi" w:eastAsia="SimSun" w:hAnsiTheme="majorHAnsi" w:cstheme="majorHAnsi"/>
                <w:szCs w:val="18"/>
                <w:lang w:eastAsia="zh-CN"/>
              </w:rPr>
              <w:t>Per BC</w:t>
            </w:r>
          </w:p>
          <w:p w14:paraId="4AC31176" w14:textId="77777777" w:rsidR="004E73A8" w:rsidRPr="00AE2F2F" w:rsidRDefault="004E73A8" w:rsidP="00051DC5">
            <w:pPr>
              <w:pStyle w:val="TAL"/>
              <w:rPr>
                <w:rFonts w:asciiTheme="majorHAnsi" w:eastAsia="ＭＳ 明朝" w:hAnsiTheme="majorHAnsi" w:cstheme="majorHAnsi"/>
                <w:szCs w:val="18"/>
                <w:u w:val="single"/>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3881BB54" w14:textId="77777777" w:rsidR="004E73A8" w:rsidRDefault="004E73A8" w:rsidP="00051DC5">
            <w:pPr>
              <w:pStyle w:val="TAL"/>
              <w:rPr>
                <w:rFonts w:asciiTheme="majorHAnsi" w:hAnsiTheme="majorHAnsi" w:cstheme="majorHAnsi"/>
                <w:szCs w:val="18"/>
                <w:lang w:eastAsia="ja-JP"/>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3FC48B9" w14:textId="77777777" w:rsidR="004E73A8" w:rsidRDefault="004E73A8" w:rsidP="00051DC5">
            <w:pPr>
              <w:pStyle w:val="TAL"/>
              <w:rPr>
                <w:rFonts w:asciiTheme="majorHAnsi"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07EDEC9" w14:textId="77777777" w:rsidR="004E73A8" w:rsidRDefault="004E73A8" w:rsidP="00051DC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E35AF57" w14:textId="77777777" w:rsidR="004E73A8" w:rsidRDefault="004E73A8" w:rsidP="00051DC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C949324" w14:textId="77777777" w:rsidR="004E73A8" w:rsidRDefault="004E73A8" w:rsidP="00051DC5">
            <w:pPr>
              <w:pStyle w:val="TAL"/>
              <w:rPr>
                <w:rFonts w:asciiTheme="majorHAnsi" w:hAnsiTheme="majorHAnsi" w:cstheme="majorHAnsi"/>
                <w:szCs w:val="18"/>
                <w:lang w:eastAsia="ja-JP"/>
              </w:rPr>
            </w:pPr>
            <w:r>
              <w:rPr>
                <w:lang w:eastAsia="ja-JP"/>
              </w:rPr>
              <w:t>Optional with capability signalling</w:t>
            </w:r>
          </w:p>
        </w:tc>
      </w:tr>
    </w:tbl>
    <w:p w14:paraId="237DEE62" w14:textId="5DF77ABC" w:rsidR="0060021C" w:rsidRDefault="0060021C" w:rsidP="0060021C">
      <w:pPr>
        <w:spacing w:afterLines="50" w:after="120"/>
        <w:jc w:val="both"/>
        <w:rPr>
          <w:rFonts w:eastAsia="ＭＳ 明朝"/>
          <w:sz w:val="22"/>
        </w:rPr>
      </w:pPr>
    </w:p>
    <w:p w14:paraId="312EF7A7" w14:textId="4C23B8B4" w:rsidR="0060021C" w:rsidRDefault="0060021C" w:rsidP="0060021C">
      <w:pPr>
        <w:rPr>
          <w:rFonts w:eastAsia="ＭＳ 明朝"/>
          <w:sz w:val="22"/>
        </w:rPr>
      </w:pPr>
      <w:r>
        <w:rPr>
          <w:rFonts w:eastAsia="ＭＳ 明朝"/>
          <w:sz w:val="22"/>
        </w:rPr>
        <w:br w:type="page"/>
      </w: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CB6F9" w14:textId="77777777" w:rsidR="00C54A66" w:rsidRDefault="00C54A66">
      <w:r>
        <w:separator/>
      </w:r>
    </w:p>
  </w:endnote>
  <w:endnote w:type="continuationSeparator" w:id="0">
    <w:p w14:paraId="60F63C2C" w14:textId="77777777" w:rsidR="00C54A66" w:rsidRDefault="00C54A66">
      <w:r>
        <w:continuationSeparator/>
      </w:r>
    </w:p>
  </w:endnote>
  <w:endnote w:type="continuationNotice" w:id="1">
    <w:p w14:paraId="067238FF" w14:textId="77777777" w:rsidR="00C54A66" w:rsidRDefault="00C54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l‚r ƒSƒVƒbƒN"/>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FB907" w14:textId="77777777" w:rsidR="00C54A66" w:rsidRDefault="00C54A66">
      <w:r>
        <w:separator/>
      </w:r>
    </w:p>
  </w:footnote>
  <w:footnote w:type="continuationSeparator" w:id="0">
    <w:p w14:paraId="0FAAF52D" w14:textId="77777777" w:rsidR="00C54A66" w:rsidRDefault="00C54A66">
      <w:r>
        <w:continuationSeparator/>
      </w:r>
    </w:p>
  </w:footnote>
  <w:footnote w:type="continuationNotice" w:id="1">
    <w:p w14:paraId="2285812E" w14:textId="77777777" w:rsidR="00C54A66" w:rsidRDefault="00C54A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10EE1EB9"/>
    <w:multiLevelType w:val="hybridMultilevel"/>
    <w:tmpl w:val="517EBC1C"/>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9465983"/>
    <w:multiLevelType w:val="hybridMultilevel"/>
    <w:tmpl w:val="3BA471EA"/>
    <w:lvl w:ilvl="0" w:tplc="8EB8ACF0">
      <w:start w:val="1"/>
      <w:numFmt w:val="decimal"/>
      <w:lvlText w:val="%1)"/>
      <w:lvlJc w:val="left"/>
      <w:pPr>
        <w:ind w:left="360" w:hanging="360"/>
      </w:pPr>
      <w:rPr>
        <w:rFonts w:hint="default"/>
      </w:rPr>
    </w:lvl>
    <w:lvl w:ilvl="1" w:tplc="931AF02C">
      <w:numFmt w:val="bullet"/>
      <w:lvlText w:val="-"/>
      <w:lvlJc w:val="left"/>
      <w:pPr>
        <w:ind w:left="780" w:hanging="360"/>
      </w:pPr>
      <w:rPr>
        <w:rFonts w:ascii="Arial" w:eastAsia="ＭＳ ゴシック" w:hAnsi="Arial" w:cs="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32B80A20"/>
    <w:multiLevelType w:val="hybridMultilevel"/>
    <w:tmpl w:val="3F0AE64E"/>
    <w:lvl w:ilvl="0" w:tplc="D020FB04">
      <w:start w:val="34"/>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2F939D7"/>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3CAF45EB"/>
    <w:multiLevelType w:val="hybridMultilevel"/>
    <w:tmpl w:val="C5C0F328"/>
    <w:lvl w:ilvl="0" w:tplc="D07A4FB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3BF35D9"/>
    <w:multiLevelType w:val="hybridMultilevel"/>
    <w:tmpl w:val="1E92386C"/>
    <w:lvl w:ilvl="0" w:tplc="BB4CFAC8">
      <w:start w:val="1"/>
      <w:numFmt w:val="decimal"/>
      <w:lvlText w:val="%1)"/>
      <w:lvlJc w:val="left"/>
      <w:pPr>
        <w:ind w:left="72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442498C"/>
    <w:multiLevelType w:val="hybridMultilevel"/>
    <w:tmpl w:val="32820F04"/>
    <w:lvl w:ilvl="0" w:tplc="BA668546">
      <w:start w:val="1"/>
      <w:numFmt w:val="decimal"/>
      <w:lvlText w:val="%1)"/>
      <w:lvlJc w:val="left"/>
      <w:pPr>
        <w:ind w:left="720" w:hanging="360"/>
      </w:pPr>
      <w:rPr>
        <w:rFonts w:asciiTheme="majorHAnsi" w:hAnsiTheme="majorHAnsi" w:cstheme="majorHAnsi" w:hint="default"/>
        <w:sz w:val="18"/>
        <w:szCs w:val="12"/>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37E43FE"/>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7"/>
  </w:num>
  <w:num w:numId="2">
    <w:abstractNumId w:val="16"/>
  </w:num>
  <w:num w:numId="3">
    <w:abstractNumId w:val="41"/>
  </w:num>
  <w:num w:numId="4">
    <w:abstractNumId w:val="4"/>
  </w:num>
  <w:num w:numId="5">
    <w:abstractNumId w:val="9"/>
  </w:num>
  <w:num w:numId="6">
    <w:abstractNumId w:val="19"/>
  </w:num>
  <w:num w:numId="7">
    <w:abstractNumId w:val="36"/>
  </w:num>
  <w:num w:numId="8">
    <w:abstractNumId w:val="25"/>
  </w:num>
  <w:num w:numId="9">
    <w:abstractNumId w:val="24"/>
  </w:num>
  <w:num w:numId="10">
    <w:abstractNumId w:val="11"/>
  </w:num>
  <w:num w:numId="11">
    <w:abstractNumId w:val="22"/>
  </w:num>
  <w:num w:numId="12">
    <w:abstractNumId w:val="8"/>
  </w:num>
  <w:num w:numId="13">
    <w:abstractNumId w:val="28"/>
  </w:num>
  <w:num w:numId="14">
    <w:abstractNumId w:val="23"/>
  </w:num>
  <w:num w:numId="15">
    <w:abstractNumId w:val="33"/>
  </w:num>
  <w:num w:numId="16">
    <w:abstractNumId w:val="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31"/>
  </w:num>
  <w:num w:numId="40">
    <w:abstractNumId w:val="26"/>
  </w:num>
  <w:num w:numId="41">
    <w:abstractNumId w:val="3"/>
  </w:num>
  <w:num w:numId="42">
    <w:abstractNumId w:val="27"/>
  </w:num>
  <w:num w:numId="43">
    <w:abstractNumId w:val="0"/>
  </w:num>
  <w:num w:numId="44">
    <w:abstractNumId w:val="13"/>
  </w:num>
  <w:num w:numId="45">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0C"/>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449"/>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A21"/>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873"/>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4A"/>
    <w:rsid w:val="00092ED4"/>
    <w:rsid w:val="00093239"/>
    <w:rsid w:val="000933DA"/>
    <w:rsid w:val="000938BD"/>
    <w:rsid w:val="00093955"/>
    <w:rsid w:val="00093E83"/>
    <w:rsid w:val="00093EFE"/>
    <w:rsid w:val="00093F84"/>
    <w:rsid w:val="00094631"/>
    <w:rsid w:val="00094903"/>
    <w:rsid w:val="0009490A"/>
    <w:rsid w:val="00095181"/>
    <w:rsid w:val="000951EA"/>
    <w:rsid w:val="0009523E"/>
    <w:rsid w:val="000956CC"/>
    <w:rsid w:val="00096525"/>
    <w:rsid w:val="000966A3"/>
    <w:rsid w:val="00096785"/>
    <w:rsid w:val="00096C08"/>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0"/>
    <w:rsid w:val="000B1BDB"/>
    <w:rsid w:val="000B244F"/>
    <w:rsid w:val="000B2B16"/>
    <w:rsid w:val="000B35F4"/>
    <w:rsid w:val="000B390A"/>
    <w:rsid w:val="000B3F38"/>
    <w:rsid w:val="000B4059"/>
    <w:rsid w:val="000B4244"/>
    <w:rsid w:val="000B442C"/>
    <w:rsid w:val="000B46A2"/>
    <w:rsid w:val="000B4930"/>
    <w:rsid w:val="000B49F2"/>
    <w:rsid w:val="000B4E07"/>
    <w:rsid w:val="000B5176"/>
    <w:rsid w:val="000B5183"/>
    <w:rsid w:val="000B5311"/>
    <w:rsid w:val="000B540E"/>
    <w:rsid w:val="000B54BC"/>
    <w:rsid w:val="000B5623"/>
    <w:rsid w:val="000B57BE"/>
    <w:rsid w:val="000B5AF9"/>
    <w:rsid w:val="000B5BA0"/>
    <w:rsid w:val="000B5F24"/>
    <w:rsid w:val="000B6737"/>
    <w:rsid w:val="000B6E1E"/>
    <w:rsid w:val="000B7169"/>
    <w:rsid w:val="000C0010"/>
    <w:rsid w:val="000C00C2"/>
    <w:rsid w:val="000C02B4"/>
    <w:rsid w:val="000C032D"/>
    <w:rsid w:val="000C0B19"/>
    <w:rsid w:val="000C0B7D"/>
    <w:rsid w:val="000C0C09"/>
    <w:rsid w:val="000C0DCC"/>
    <w:rsid w:val="000C0F4D"/>
    <w:rsid w:val="000C115B"/>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9C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3F4"/>
    <w:rsid w:val="000D0461"/>
    <w:rsid w:val="000D0465"/>
    <w:rsid w:val="000D0CF0"/>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05"/>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7B8"/>
    <w:rsid w:val="000D77C3"/>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01E"/>
    <w:rsid w:val="000E416E"/>
    <w:rsid w:val="000E44C6"/>
    <w:rsid w:val="000E4D0A"/>
    <w:rsid w:val="000E502E"/>
    <w:rsid w:val="000E50BF"/>
    <w:rsid w:val="000E50FE"/>
    <w:rsid w:val="000E5851"/>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2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CEA"/>
    <w:rsid w:val="00112D80"/>
    <w:rsid w:val="00112D91"/>
    <w:rsid w:val="00113917"/>
    <w:rsid w:val="001139C0"/>
    <w:rsid w:val="00113B73"/>
    <w:rsid w:val="00113CA5"/>
    <w:rsid w:val="00113CFF"/>
    <w:rsid w:val="001142BF"/>
    <w:rsid w:val="001143A3"/>
    <w:rsid w:val="00114DC9"/>
    <w:rsid w:val="0011500C"/>
    <w:rsid w:val="001152D7"/>
    <w:rsid w:val="001153FA"/>
    <w:rsid w:val="00115471"/>
    <w:rsid w:val="00115854"/>
    <w:rsid w:val="001160A6"/>
    <w:rsid w:val="0011618B"/>
    <w:rsid w:val="0011674F"/>
    <w:rsid w:val="00116E6C"/>
    <w:rsid w:val="00116EE1"/>
    <w:rsid w:val="00116F48"/>
    <w:rsid w:val="00117536"/>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191"/>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2F40"/>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A5D"/>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826"/>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2B"/>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993"/>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9C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14"/>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EA"/>
    <w:rsid w:val="00181EBF"/>
    <w:rsid w:val="00181F80"/>
    <w:rsid w:val="00182096"/>
    <w:rsid w:val="001823CF"/>
    <w:rsid w:val="0018281E"/>
    <w:rsid w:val="0018284C"/>
    <w:rsid w:val="001829B9"/>
    <w:rsid w:val="001829F1"/>
    <w:rsid w:val="00182B6D"/>
    <w:rsid w:val="00182C83"/>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66B"/>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5A4"/>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0"/>
    <w:rsid w:val="00193B72"/>
    <w:rsid w:val="00193DA9"/>
    <w:rsid w:val="00193F6F"/>
    <w:rsid w:val="0019489E"/>
    <w:rsid w:val="001948CB"/>
    <w:rsid w:val="00194F6E"/>
    <w:rsid w:val="00194F9B"/>
    <w:rsid w:val="00195253"/>
    <w:rsid w:val="0019533E"/>
    <w:rsid w:val="00195474"/>
    <w:rsid w:val="001955AF"/>
    <w:rsid w:val="001957FB"/>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1BA2"/>
    <w:rsid w:val="001B20F1"/>
    <w:rsid w:val="001B20F6"/>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481"/>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C95"/>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1FEB"/>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6CF1"/>
    <w:rsid w:val="00207032"/>
    <w:rsid w:val="002072DA"/>
    <w:rsid w:val="0020744F"/>
    <w:rsid w:val="0020746F"/>
    <w:rsid w:val="00207591"/>
    <w:rsid w:val="002076A6"/>
    <w:rsid w:val="0020771A"/>
    <w:rsid w:val="0020785E"/>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2ED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0E00"/>
    <w:rsid w:val="00221135"/>
    <w:rsid w:val="0022129C"/>
    <w:rsid w:val="0022207C"/>
    <w:rsid w:val="002227F0"/>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0B"/>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7F0"/>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0D8C"/>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57DBD"/>
    <w:rsid w:val="00260195"/>
    <w:rsid w:val="002602CE"/>
    <w:rsid w:val="002603EF"/>
    <w:rsid w:val="0026061B"/>
    <w:rsid w:val="002606B3"/>
    <w:rsid w:val="002609C0"/>
    <w:rsid w:val="002609EE"/>
    <w:rsid w:val="00260D10"/>
    <w:rsid w:val="00260DC3"/>
    <w:rsid w:val="00261073"/>
    <w:rsid w:val="0026132E"/>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01"/>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89"/>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9A8"/>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8C2"/>
    <w:rsid w:val="00297954"/>
    <w:rsid w:val="00297DD0"/>
    <w:rsid w:val="002A0193"/>
    <w:rsid w:val="002A037C"/>
    <w:rsid w:val="002A0511"/>
    <w:rsid w:val="002A0F03"/>
    <w:rsid w:val="002A1A23"/>
    <w:rsid w:val="002A1BB5"/>
    <w:rsid w:val="002A1C9F"/>
    <w:rsid w:val="002A1E4B"/>
    <w:rsid w:val="002A225A"/>
    <w:rsid w:val="002A25B1"/>
    <w:rsid w:val="002A268B"/>
    <w:rsid w:val="002A26C3"/>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17"/>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18F"/>
    <w:rsid w:val="002C6569"/>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C7"/>
    <w:rsid w:val="002F1DEE"/>
    <w:rsid w:val="002F1E9F"/>
    <w:rsid w:val="002F1FB1"/>
    <w:rsid w:val="002F240B"/>
    <w:rsid w:val="002F27ED"/>
    <w:rsid w:val="002F29D3"/>
    <w:rsid w:val="002F2A89"/>
    <w:rsid w:val="002F2E22"/>
    <w:rsid w:val="002F330D"/>
    <w:rsid w:val="002F33D1"/>
    <w:rsid w:val="002F3621"/>
    <w:rsid w:val="002F36E0"/>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6F2E"/>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53C"/>
    <w:rsid w:val="0032673B"/>
    <w:rsid w:val="00326A65"/>
    <w:rsid w:val="00326FAF"/>
    <w:rsid w:val="00326FF5"/>
    <w:rsid w:val="0032705D"/>
    <w:rsid w:val="0032718B"/>
    <w:rsid w:val="0032744B"/>
    <w:rsid w:val="00327554"/>
    <w:rsid w:val="0032776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84"/>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903"/>
    <w:rsid w:val="003546C6"/>
    <w:rsid w:val="0035492B"/>
    <w:rsid w:val="00354D50"/>
    <w:rsid w:val="00355592"/>
    <w:rsid w:val="003557A2"/>
    <w:rsid w:val="00355982"/>
    <w:rsid w:val="00355C4E"/>
    <w:rsid w:val="003567D6"/>
    <w:rsid w:val="00356823"/>
    <w:rsid w:val="00356CE9"/>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3F0E"/>
    <w:rsid w:val="0036428B"/>
    <w:rsid w:val="0036440B"/>
    <w:rsid w:val="00364414"/>
    <w:rsid w:val="003646FE"/>
    <w:rsid w:val="0036482F"/>
    <w:rsid w:val="00364890"/>
    <w:rsid w:val="00364C92"/>
    <w:rsid w:val="00364F02"/>
    <w:rsid w:val="00364F97"/>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B32"/>
    <w:rsid w:val="00373E7F"/>
    <w:rsid w:val="00373ECE"/>
    <w:rsid w:val="00374514"/>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C03"/>
    <w:rsid w:val="00376D88"/>
    <w:rsid w:val="00376FA8"/>
    <w:rsid w:val="003773B9"/>
    <w:rsid w:val="0037742E"/>
    <w:rsid w:val="00377F9D"/>
    <w:rsid w:val="003802FE"/>
    <w:rsid w:val="00380463"/>
    <w:rsid w:val="003807EE"/>
    <w:rsid w:val="00380834"/>
    <w:rsid w:val="0038095A"/>
    <w:rsid w:val="0038099F"/>
    <w:rsid w:val="00380A4F"/>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877"/>
    <w:rsid w:val="003849DB"/>
    <w:rsid w:val="00384ABA"/>
    <w:rsid w:val="00384B61"/>
    <w:rsid w:val="00384D66"/>
    <w:rsid w:val="003850C4"/>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5DC"/>
    <w:rsid w:val="00391842"/>
    <w:rsid w:val="0039187C"/>
    <w:rsid w:val="003918DD"/>
    <w:rsid w:val="003918E5"/>
    <w:rsid w:val="00391D36"/>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544"/>
    <w:rsid w:val="003A22C4"/>
    <w:rsid w:val="003A2461"/>
    <w:rsid w:val="003A286B"/>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A5C"/>
    <w:rsid w:val="003B60BB"/>
    <w:rsid w:val="003B6180"/>
    <w:rsid w:val="003B64D9"/>
    <w:rsid w:val="003B6599"/>
    <w:rsid w:val="003B6A8F"/>
    <w:rsid w:val="003B6AC6"/>
    <w:rsid w:val="003B6D1C"/>
    <w:rsid w:val="003B6FC8"/>
    <w:rsid w:val="003B71E5"/>
    <w:rsid w:val="003B7431"/>
    <w:rsid w:val="003B7A61"/>
    <w:rsid w:val="003B7E7F"/>
    <w:rsid w:val="003C0CEE"/>
    <w:rsid w:val="003C0DBD"/>
    <w:rsid w:val="003C1058"/>
    <w:rsid w:val="003C1433"/>
    <w:rsid w:val="003C177B"/>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0F6"/>
    <w:rsid w:val="003D2275"/>
    <w:rsid w:val="003D2819"/>
    <w:rsid w:val="003D293C"/>
    <w:rsid w:val="003D2E3C"/>
    <w:rsid w:val="003D2EFA"/>
    <w:rsid w:val="003D300F"/>
    <w:rsid w:val="003D352C"/>
    <w:rsid w:val="003D360B"/>
    <w:rsid w:val="003D3782"/>
    <w:rsid w:val="003D37AE"/>
    <w:rsid w:val="003D3A43"/>
    <w:rsid w:val="003D3AE8"/>
    <w:rsid w:val="003D3E3D"/>
    <w:rsid w:val="003D3EF0"/>
    <w:rsid w:val="003D4265"/>
    <w:rsid w:val="003D43CF"/>
    <w:rsid w:val="003D4486"/>
    <w:rsid w:val="003D451D"/>
    <w:rsid w:val="003D4548"/>
    <w:rsid w:val="003D48CB"/>
    <w:rsid w:val="003D4FC1"/>
    <w:rsid w:val="003D513E"/>
    <w:rsid w:val="003D5486"/>
    <w:rsid w:val="003D5873"/>
    <w:rsid w:val="003D5D49"/>
    <w:rsid w:val="003D5FD6"/>
    <w:rsid w:val="003D65ED"/>
    <w:rsid w:val="003D66FB"/>
    <w:rsid w:val="003D6955"/>
    <w:rsid w:val="003D6AAF"/>
    <w:rsid w:val="003D6C68"/>
    <w:rsid w:val="003D6E83"/>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BE5"/>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7F4"/>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28"/>
    <w:rsid w:val="00412853"/>
    <w:rsid w:val="00412B61"/>
    <w:rsid w:val="00412FBD"/>
    <w:rsid w:val="004130BB"/>
    <w:rsid w:val="004136DE"/>
    <w:rsid w:val="004137DD"/>
    <w:rsid w:val="00413B56"/>
    <w:rsid w:val="00413C22"/>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BA"/>
    <w:rsid w:val="004249EC"/>
    <w:rsid w:val="00424A3C"/>
    <w:rsid w:val="00424B01"/>
    <w:rsid w:val="00424B70"/>
    <w:rsid w:val="00424B74"/>
    <w:rsid w:val="00424BB9"/>
    <w:rsid w:val="00425000"/>
    <w:rsid w:val="00425044"/>
    <w:rsid w:val="00425300"/>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CFB"/>
    <w:rsid w:val="00431FC5"/>
    <w:rsid w:val="00432150"/>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70F"/>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825"/>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BD7"/>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67C0"/>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1E8"/>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CC4"/>
    <w:rsid w:val="00483D8E"/>
    <w:rsid w:val="00483E78"/>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A4D"/>
    <w:rsid w:val="004C4FDC"/>
    <w:rsid w:val="004C52DD"/>
    <w:rsid w:val="004C5DE4"/>
    <w:rsid w:val="004C620E"/>
    <w:rsid w:val="004C62B8"/>
    <w:rsid w:val="004C6321"/>
    <w:rsid w:val="004C6534"/>
    <w:rsid w:val="004C666C"/>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0C1"/>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C9"/>
    <w:rsid w:val="004E63DD"/>
    <w:rsid w:val="004E63DF"/>
    <w:rsid w:val="004E6459"/>
    <w:rsid w:val="004E6A7C"/>
    <w:rsid w:val="004E6C45"/>
    <w:rsid w:val="004E724C"/>
    <w:rsid w:val="004E73A8"/>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5EF"/>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1B05"/>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17"/>
    <w:rsid w:val="0053726F"/>
    <w:rsid w:val="00537582"/>
    <w:rsid w:val="005375C9"/>
    <w:rsid w:val="00537971"/>
    <w:rsid w:val="00537A09"/>
    <w:rsid w:val="00537C33"/>
    <w:rsid w:val="00537CD2"/>
    <w:rsid w:val="00537FC7"/>
    <w:rsid w:val="00540415"/>
    <w:rsid w:val="005404D9"/>
    <w:rsid w:val="005409E6"/>
    <w:rsid w:val="00540CCF"/>
    <w:rsid w:val="00540FC0"/>
    <w:rsid w:val="0054122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A2B"/>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6A"/>
    <w:rsid w:val="00566CF4"/>
    <w:rsid w:val="00566E85"/>
    <w:rsid w:val="00566F84"/>
    <w:rsid w:val="0056703E"/>
    <w:rsid w:val="005670FB"/>
    <w:rsid w:val="00567152"/>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F17"/>
    <w:rsid w:val="0058025C"/>
    <w:rsid w:val="0058032E"/>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88F"/>
    <w:rsid w:val="00586B37"/>
    <w:rsid w:val="00586B7F"/>
    <w:rsid w:val="00586B93"/>
    <w:rsid w:val="0058764B"/>
    <w:rsid w:val="0058789F"/>
    <w:rsid w:val="00587AE4"/>
    <w:rsid w:val="00587B46"/>
    <w:rsid w:val="005900AA"/>
    <w:rsid w:val="00590136"/>
    <w:rsid w:val="005901B6"/>
    <w:rsid w:val="005904F1"/>
    <w:rsid w:val="00590634"/>
    <w:rsid w:val="00590E98"/>
    <w:rsid w:val="00591153"/>
    <w:rsid w:val="0059119E"/>
    <w:rsid w:val="005915A9"/>
    <w:rsid w:val="0059165D"/>
    <w:rsid w:val="00591790"/>
    <w:rsid w:val="00591A89"/>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D90"/>
    <w:rsid w:val="00596EF7"/>
    <w:rsid w:val="00596F6B"/>
    <w:rsid w:val="00596FB3"/>
    <w:rsid w:val="00597142"/>
    <w:rsid w:val="0059794C"/>
    <w:rsid w:val="005A0348"/>
    <w:rsid w:val="005A03C3"/>
    <w:rsid w:val="005A0448"/>
    <w:rsid w:val="005A044F"/>
    <w:rsid w:val="005A05C1"/>
    <w:rsid w:val="005A0645"/>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C7"/>
    <w:rsid w:val="005B131A"/>
    <w:rsid w:val="005B1396"/>
    <w:rsid w:val="005B1DFC"/>
    <w:rsid w:val="005B2100"/>
    <w:rsid w:val="005B2115"/>
    <w:rsid w:val="005B24D1"/>
    <w:rsid w:val="005B2812"/>
    <w:rsid w:val="005B2999"/>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0BA"/>
    <w:rsid w:val="005B5288"/>
    <w:rsid w:val="005B5354"/>
    <w:rsid w:val="005B5879"/>
    <w:rsid w:val="005B5BAC"/>
    <w:rsid w:val="005B6107"/>
    <w:rsid w:val="005B65A5"/>
    <w:rsid w:val="005B6899"/>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686D"/>
    <w:rsid w:val="005C6883"/>
    <w:rsid w:val="005C6950"/>
    <w:rsid w:val="005C6AD0"/>
    <w:rsid w:val="005C6B06"/>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206"/>
    <w:rsid w:val="005F24D5"/>
    <w:rsid w:val="005F272E"/>
    <w:rsid w:val="005F275F"/>
    <w:rsid w:val="005F293D"/>
    <w:rsid w:val="005F2942"/>
    <w:rsid w:val="005F2E08"/>
    <w:rsid w:val="005F3361"/>
    <w:rsid w:val="005F344B"/>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5F7FFC"/>
    <w:rsid w:val="006000B8"/>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01"/>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676"/>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66"/>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5064"/>
    <w:rsid w:val="0067525E"/>
    <w:rsid w:val="006753C3"/>
    <w:rsid w:val="006754F5"/>
    <w:rsid w:val="006757F7"/>
    <w:rsid w:val="00675CD3"/>
    <w:rsid w:val="00676034"/>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80E"/>
    <w:rsid w:val="00685A1B"/>
    <w:rsid w:val="00685D24"/>
    <w:rsid w:val="00685DB8"/>
    <w:rsid w:val="00685F40"/>
    <w:rsid w:val="006861B7"/>
    <w:rsid w:val="0068628E"/>
    <w:rsid w:val="006864BD"/>
    <w:rsid w:val="006868F7"/>
    <w:rsid w:val="00686999"/>
    <w:rsid w:val="00687153"/>
    <w:rsid w:val="006873B0"/>
    <w:rsid w:val="0068787E"/>
    <w:rsid w:val="0068793F"/>
    <w:rsid w:val="00687DC4"/>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CE8"/>
    <w:rsid w:val="00696E96"/>
    <w:rsid w:val="00697127"/>
    <w:rsid w:val="0069726F"/>
    <w:rsid w:val="00697329"/>
    <w:rsid w:val="006975FF"/>
    <w:rsid w:val="006A0015"/>
    <w:rsid w:val="006A0090"/>
    <w:rsid w:val="006A02ED"/>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0C0"/>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01"/>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7F"/>
    <w:rsid w:val="006B3460"/>
    <w:rsid w:val="006B3683"/>
    <w:rsid w:val="006B3A49"/>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6D8"/>
    <w:rsid w:val="006C2981"/>
    <w:rsid w:val="006C2EAA"/>
    <w:rsid w:val="006C317E"/>
    <w:rsid w:val="006C3595"/>
    <w:rsid w:val="006C372D"/>
    <w:rsid w:val="006C3B35"/>
    <w:rsid w:val="006C421A"/>
    <w:rsid w:val="006C4458"/>
    <w:rsid w:val="006C4CEB"/>
    <w:rsid w:val="006C4E85"/>
    <w:rsid w:val="006C531E"/>
    <w:rsid w:val="006C53D9"/>
    <w:rsid w:val="006C581D"/>
    <w:rsid w:val="006C58A5"/>
    <w:rsid w:val="006C5940"/>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1"/>
    <w:rsid w:val="006E0EDF"/>
    <w:rsid w:val="006E1226"/>
    <w:rsid w:val="006E1261"/>
    <w:rsid w:val="006E127B"/>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7D1"/>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C68"/>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4F69"/>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AE8"/>
    <w:rsid w:val="00717E58"/>
    <w:rsid w:val="00717E63"/>
    <w:rsid w:val="00720633"/>
    <w:rsid w:val="00720A2F"/>
    <w:rsid w:val="00720FC1"/>
    <w:rsid w:val="007211CA"/>
    <w:rsid w:val="007211F4"/>
    <w:rsid w:val="0072124C"/>
    <w:rsid w:val="007216D1"/>
    <w:rsid w:val="00721978"/>
    <w:rsid w:val="00721BE3"/>
    <w:rsid w:val="00721BE5"/>
    <w:rsid w:val="00721CFC"/>
    <w:rsid w:val="00721D77"/>
    <w:rsid w:val="007224D6"/>
    <w:rsid w:val="007225EA"/>
    <w:rsid w:val="0072280F"/>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2F0B"/>
    <w:rsid w:val="00732F34"/>
    <w:rsid w:val="00733219"/>
    <w:rsid w:val="007334A3"/>
    <w:rsid w:val="007334C5"/>
    <w:rsid w:val="00733A14"/>
    <w:rsid w:val="00734356"/>
    <w:rsid w:val="00734A5A"/>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598"/>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4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34"/>
    <w:rsid w:val="007B25F0"/>
    <w:rsid w:val="007B2866"/>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44"/>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A66"/>
    <w:rsid w:val="007C0C5A"/>
    <w:rsid w:val="007C0C60"/>
    <w:rsid w:val="007C1209"/>
    <w:rsid w:val="007C1299"/>
    <w:rsid w:val="007C14FB"/>
    <w:rsid w:val="007C1905"/>
    <w:rsid w:val="007C1970"/>
    <w:rsid w:val="007C1974"/>
    <w:rsid w:val="007C1ECB"/>
    <w:rsid w:val="007C1F01"/>
    <w:rsid w:val="007C2116"/>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9A4"/>
    <w:rsid w:val="007D2D13"/>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11"/>
    <w:rsid w:val="007F3D81"/>
    <w:rsid w:val="007F3DE8"/>
    <w:rsid w:val="007F3F96"/>
    <w:rsid w:val="007F4172"/>
    <w:rsid w:val="007F4C4F"/>
    <w:rsid w:val="007F4ECD"/>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3E1"/>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62"/>
    <w:rsid w:val="00817EB9"/>
    <w:rsid w:val="00817FCE"/>
    <w:rsid w:val="00820315"/>
    <w:rsid w:val="00820B6D"/>
    <w:rsid w:val="00820D12"/>
    <w:rsid w:val="00820FD7"/>
    <w:rsid w:val="0082100A"/>
    <w:rsid w:val="008212E4"/>
    <w:rsid w:val="00821990"/>
    <w:rsid w:val="00822051"/>
    <w:rsid w:val="008222BE"/>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4F3B"/>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CE2"/>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5D59"/>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AD3"/>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A0C"/>
    <w:rsid w:val="00867E56"/>
    <w:rsid w:val="0087021A"/>
    <w:rsid w:val="00870280"/>
    <w:rsid w:val="008702F4"/>
    <w:rsid w:val="008703CF"/>
    <w:rsid w:val="00870612"/>
    <w:rsid w:val="00870666"/>
    <w:rsid w:val="00870820"/>
    <w:rsid w:val="00870A19"/>
    <w:rsid w:val="00870B16"/>
    <w:rsid w:val="00870E64"/>
    <w:rsid w:val="00871157"/>
    <w:rsid w:val="008712F6"/>
    <w:rsid w:val="008713E7"/>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8"/>
    <w:rsid w:val="00873EBC"/>
    <w:rsid w:val="00874107"/>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D5B"/>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C84"/>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77C"/>
    <w:rsid w:val="008A6B8C"/>
    <w:rsid w:val="008A7059"/>
    <w:rsid w:val="008A71CE"/>
    <w:rsid w:val="008A74FD"/>
    <w:rsid w:val="008A79E0"/>
    <w:rsid w:val="008A7F30"/>
    <w:rsid w:val="008B0EE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08"/>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D2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5BE"/>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0DBE"/>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20"/>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5B3"/>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332"/>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8F3"/>
    <w:rsid w:val="00906C00"/>
    <w:rsid w:val="00906CB1"/>
    <w:rsid w:val="0090730C"/>
    <w:rsid w:val="00907520"/>
    <w:rsid w:val="0090763E"/>
    <w:rsid w:val="00907725"/>
    <w:rsid w:val="00907819"/>
    <w:rsid w:val="00907F82"/>
    <w:rsid w:val="00907FA6"/>
    <w:rsid w:val="009101CA"/>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4B6"/>
    <w:rsid w:val="00915513"/>
    <w:rsid w:val="00915637"/>
    <w:rsid w:val="00915B22"/>
    <w:rsid w:val="00915FB9"/>
    <w:rsid w:val="00915FF0"/>
    <w:rsid w:val="00916139"/>
    <w:rsid w:val="0091623B"/>
    <w:rsid w:val="00916449"/>
    <w:rsid w:val="009164D3"/>
    <w:rsid w:val="00916596"/>
    <w:rsid w:val="00916BD8"/>
    <w:rsid w:val="00916EC6"/>
    <w:rsid w:val="00916EF2"/>
    <w:rsid w:val="00916FA1"/>
    <w:rsid w:val="0091740A"/>
    <w:rsid w:val="00917658"/>
    <w:rsid w:val="009178C8"/>
    <w:rsid w:val="00917B83"/>
    <w:rsid w:val="009202B7"/>
    <w:rsid w:val="009203F9"/>
    <w:rsid w:val="00920527"/>
    <w:rsid w:val="009205B2"/>
    <w:rsid w:val="0092086E"/>
    <w:rsid w:val="00920CFE"/>
    <w:rsid w:val="00920D05"/>
    <w:rsid w:val="009211CC"/>
    <w:rsid w:val="0092126F"/>
    <w:rsid w:val="009214FF"/>
    <w:rsid w:val="00921658"/>
    <w:rsid w:val="00921856"/>
    <w:rsid w:val="00921A06"/>
    <w:rsid w:val="00921D3C"/>
    <w:rsid w:val="0092200C"/>
    <w:rsid w:val="009220B7"/>
    <w:rsid w:val="009220C5"/>
    <w:rsid w:val="00922452"/>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36"/>
    <w:rsid w:val="0092574F"/>
    <w:rsid w:val="00925B00"/>
    <w:rsid w:val="00926073"/>
    <w:rsid w:val="0092636A"/>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4E6"/>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04B"/>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450"/>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E3F"/>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3E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107"/>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DCB"/>
    <w:rsid w:val="009A77DC"/>
    <w:rsid w:val="009B013F"/>
    <w:rsid w:val="009B06F9"/>
    <w:rsid w:val="009B0760"/>
    <w:rsid w:val="009B08B8"/>
    <w:rsid w:val="009B0CD0"/>
    <w:rsid w:val="009B0E23"/>
    <w:rsid w:val="009B0FA5"/>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40"/>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DE1"/>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7A"/>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A0B"/>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548"/>
    <w:rsid w:val="009E2673"/>
    <w:rsid w:val="009E2765"/>
    <w:rsid w:val="009E2795"/>
    <w:rsid w:val="009E29EE"/>
    <w:rsid w:val="009E35AE"/>
    <w:rsid w:val="009E374C"/>
    <w:rsid w:val="009E38AB"/>
    <w:rsid w:val="009E395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173"/>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8F7"/>
    <w:rsid w:val="00A01A07"/>
    <w:rsid w:val="00A01AE4"/>
    <w:rsid w:val="00A01C74"/>
    <w:rsid w:val="00A01CA6"/>
    <w:rsid w:val="00A01FD6"/>
    <w:rsid w:val="00A02093"/>
    <w:rsid w:val="00A020BD"/>
    <w:rsid w:val="00A0257B"/>
    <w:rsid w:val="00A0271C"/>
    <w:rsid w:val="00A027C0"/>
    <w:rsid w:val="00A0289C"/>
    <w:rsid w:val="00A02A0F"/>
    <w:rsid w:val="00A02C60"/>
    <w:rsid w:val="00A02D45"/>
    <w:rsid w:val="00A02DEB"/>
    <w:rsid w:val="00A0300D"/>
    <w:rsid w:val="00A03534"/>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15F"/>
    <w:rsid w:val="00A16A71"/>
    <w:rsid w:val="00A16B68"/>
    <w:rsid w:val="00A16B6D"/>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2C0"/>
    <w:rsid w:val="00A234B5"/>
    <w:rsid w:val="00A2399A"/>
    <w:rsid w:val="00A23F34"/>
    <w:rsid w:val="00A23FC7"/>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E6C"/>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CC0"/>
    <w:rsid w:val="00A35EBF"/>
    <w:rsid w:val="00A3607A"/>
    <w:rsid w:val="00A3625B"/>
    <w:rsid w:val="00A365F8"/>
    <w:rsid w:val="00A378CB"/>
    <w:rsid w:val="00A37BE0"/>
    <w:rsid w:val="00A37C27"/>
    <w:rsid w:val="00A37D13"/>
    <w:rsid w:val="00A40022"/>
    <w:rsid w:val="00A400DB"/>
    <w:rsid w:val="00A40132"/>
    <w:rsid w:val="00A40166"/>
    <w:rsid w:val="00A4017F"/>
    <w:rsid w:val="00A40187"/>
    <w:rsid w:val="00A4023C"/>
    <w:rsid w:val="00A40371"/>
    <w:rsid w:val="00A40E31"/>
    <w:rsid w:val="00A41237"/>
    <w:rsid w:val="00A4135C"/>
    <w:rsid w:val="00A41405"/>
    <w:rsid w:val="00A41548"/>
    <w:rsid w:val="00A41611"/>
    <w:rsid w:val="00A419F4"/>
    <w:rsid w:val="00A41A12"/>
    <w:rsid w:val="00A41C93"/>
    <w:rsid w:val="00A41E12"/>
    <w:rsid w:val="00A41EDA"/>
    <w:rsid w:val="00A423B9"/>
    <w:rsid w:val="00A42646"/>
    <w:rsid w:val="00A42863"/>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5194"/>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57C2F"/>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0D73"/>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C1"/>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693"/>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B16"/>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4A9"/>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B11"/>
    <w:rsid w:val="00B13D8F"/>
    <w:rsid w:val="00B1409C"/>
    <w:rsid w:val="00B14797"/>
    <w:rsid w:val="00B14801"/>
    <w:rsid w:val="00B14C55"/>
    <w:rsid w:val="00B14FA0"/>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63"/>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954"/>
    <w:rsid w:val="00B276AD"/>
    <w:rsid w:val="00B276C8"/>
    <w:rsid w:val="00B2771B"/>
    <w:rsid w:val="00B277E5"/>
    <w:rsid w:val="00B277F6"/>
    <w:rsid w:val="00B27B7C"/>
    <w:rsid w:val="00B27D4B"/>
    <w:rsid w:val="00B27E59"/>
    <w:rsid w:val="00B27EF3"/>
    <w:rsid w:val="00B30197"/>
    <w:rsid w:val="00B30252"/>
    <w:rsid w:val="00B30280"/>
    <w:rsid w:val="00B303BA"/>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5D20"/>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51"/>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84B"/>
    <w:rsid w:val="00B475DF"/>
    <w:rsid w:val="00B476A8"/>
    <w:rsid w:val="00B47A72"/>
    <w:rsid w:val="00B47B07"/>
    <w:rsid w:val="00B47D2C"/>
    <w:rsid w:val="00B47E27"/>
    <w:rsid w:val="00B47FF9"/>
    <w:rsid w:val="00B5029F"/>
    <w:rsid w:val="00B503EF"/>
    <w:rsid w:val="00B50595"/>
    <w:rsid w:val="00B5070E"/>
    <w:rsid w:val="00B5087E"/>
    <w:rsid w:val="00B50894"/>
    <w:rsid w:val="00B5127E"/>
    <w:rsid w:val="00B51403"/>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87C"/>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196"/>
    <w:rsid w:val="00B72354"/>
    <w:rsid w:val="00B72388"/>
    <w:rsid w:val="00B7239D"/>
    <w:rsid w:val="00B7251A"/>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1B"/>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9DA"/>
    <w:rsid w:val="00B93A4A"/>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2EB"/>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24"/>
    <w:rsid w:val="00BA62F4"/>
    <w:rsid w:val="00BA656C"/>
    <w:rsid w:val="00BA66BC"/>
    <w:rsid w:val="00BA66E2"/>
    <w:rsid w:val="00BA67C2"/>
    <w:rsid w:val="00BA6F86"/>
    <w:rsid w:val="00BA730C"/>
    <w:rsid w:val="00BA7761"/>
    <w:rsid w:val="00BA7E16"/>
    <w:rsid w:val="00BA7E7D"/>
    <w:rsid w:val="00BB00D9"/>
    <w:rsid w:val="00BB0411"/>
    <w:rsid w:val="00BB060A"/>
    <w:rsid w:val="00BB060B"/>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46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95A"/>
    <w:rsid w:val="00BC4FC6"/>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89"/>
    <w:rsid w:val="00BD5FAB"/>
    <w:rsid w:val="00BD62C4"/>
    <w:rsid w:val="00BD62C8"/>
    <w:rsid w:val="00BD64F5"/>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7CB"/>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4A8"/>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E9"/>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3B"/>
    <w:rsid w:val="00C26557"/>
    <w:rsid w:val="00C26699"/>
    <w:rsid w:val="00C26D03"/>
    <w:rsid w:val="00C26F16"/>
    <w:rsid w:val="00C2708F"/>
    <w:rsid w:val="00C27242"/>
    <w:rsid w:val="00C276D8"/>
    <w:rsid w:val="00C27A05"/>
    <w:rsid w:val="00C27BED"/>
    <w:rsid w:val="00C3015E"/>
    <w:rsid w:val="00C3035C"/>
    <w:rsid w:val="00C3060C"/>
    <w:rsid w:val="00C308E4"/>
    <w:rsid w:val="00C30EA7"/>
    <w:rsid w:val="00C310E5"/>
    <w:rsid w:val="00C315D6"/>
    <w:rsid w:val="00C31F8A"/>
    <w:rsid w:val="00C31FB1"/>
    <w:rsid w:val="00C32800"/>
    <w:rsid w:val="00C3284B"/>
    <w:rsid w:val="00C32DFF"/>
    <w:rsid w:val="00C331F6"/>
    <w:rsid w:val="00C33701"/>
    <w:rsid w:val="00C33A84"/>
    <w:rsid w:val="00C33B2A"/>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6B94"/>
    <w:rsid w:val="00C36DF5"/>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A66"/>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41"/>
    <w:rsid w:val="00C62C79"/>
    <w:rsid w:val="00C63101"/>
    <w:rsid w:val="00C63204"/>
    <w:rsid w:val="00C63CE2"/>
    <w:rsid w:val="00C64287"/>
    <w:rsid w:val="00C6450A"/>
    <w:rsid w:val="00C6454B"/>
    <w:rsid w:val="00C64622"/>
    <w:rsid w:val="00C64D81"/>
    <w:rsid w:val="00C64F3C"/>
    <w:rsid w:val="00C652C2"/>
    <w:rsid w:val="00C65327"/>
    <w:rsid w:val="00C65533"/>
    <w:rsid w:val="00C65AA3"/>
    <w:rsid w:val="00C65F3D"/>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895"/>
    <w:rsid w:val="00C74BE0"/>
    <w:rsid w:val="00C74D89"/>
    <w:rsid w:val="00C74DB5"/>
    <w:rsid w:val="00C74DDB"/>
    <w:rsid w:val="00C75002"/>
    <w:rsid w:val="00C750A7"/>
    <w:rsid w:val="00C75103"/>
    <w:rsid w:val="00C754CA"/>
    <w:rsid w:val="00C755C7"/>
    <w:rsid w:val="00C75641"/>
    <w:rsid w:val="00C7575F"/>
    <w:rsid w:val="00C7590E"/>
    <w:rsid w:val="00C760FF"/>
    <w:rsid w:val="00C76259"/>
    <w:rsid w:val="00C76384"/>
    <w:rsid w:val="00C7656A"/>
    <w:rsid w:val="00C766F6"/>
    <w:rsid w:val="00C7690F"/>
    <w:rsid w:val="00C76CF9"/>
    <w:rsid w:val="00C76F98"/>
    <w:rsid w:val="00C76FC8"/>
    <w:rsid w:val="00C771F1"/>
    <w:rsid w:val="00C777CB"/>
    <w:rsid w:val="00C7784C"/>
    <w:rsid w:val="00C7797D"/>
    <w:rsid w:val="00C802A7"/>
    <w:rsid w:val="00C804BD"/>
    <w:rsid w:val="00C80958"/>
    <w:rsid w:val="00C80C24"/>
    <w:rsid w:val="00C80E40"/>
    <w:rsid w:val="00C80F93"/>
    <w:rsid w:val="00C8107D"/>
    <w:rsid w:val="00C81179"/>
    <w:rsid w:val="00C81455"/>
    <w:rsid w:val="00C814C3"/>
    <w:rsid w:val="00C81C8D"/>
    <w:rsid w:val="00C81EF5"/>
    <w:rsid w:val="00C82055"/>
    <w:rsid w:val="00C82156"/>
    <w:rsid w:val="00C823BF"/>
    <w:rsid w:val="00C828E1"/>
    <w:rsid w:val="00C82AD7"/>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BB4"/>
    <w:rsid w:val="00C95FC5"/>
    <w:rsid w:val="00C964B2"/>
    <w:rsid w:val="00C966B0"/>
    <w:rsid w:val="00C96915"/>
    <w:rsid w:val="00C9707F"/>
    <w:rsid w:val="00C97208"/>
    <w:rsid w:val="00C973B5"/>
    <w:rsid w:val="00C97D9B"/>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0AD"/>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2D0"/>
    <w:rsid w:val="00CA6A9B"/>
    <w:rsid w:val="00CA6B62"/>
    <w:rsid w:val="00CA6B7B"/>
    <w:rsid w:val="00CA6CC7"/>
    <w:rsid w:val="00CA6D2A"/>
    <w:rsid w:val="00CA778A"/>
    <w:rsid w:val="00CA7881"/>
    <w:rsid w:val="00CA7D3F"/>
    <w:rsid w:val="00CA7F70"/>
    <w:rsid w:val="00CB00C4"/>
    <w:rsid w:val="00CB0335"/>
    <w:rsid w:val="00CB0D42"/>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08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B06"/>
    <w:rsid w:val="00CE3C7A"/>
    <w:rsid w:val="00CE3D14"/>
    <w:rsid w:val="00CE41C5"/>
    <w:rsid w:val="00CE4234"/>
    <w:rsid w:val="00CE4273"/>
    <w:rsid w:val="00CE448F"/>
    <w:rsid w:val="00CE48AB"/>
    <w:rsid w:val="00CE48CE"/>
    <w:rsid w:val="00CE4F11"/>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AC9"/>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80B"/>
    <w:rsid w:val="00D23AB4"/>
    <w:rsid w:val="00D23B4A"/>
    <w:rsid w:val="00D23C58"/>
    <w:rsid w:val="00D23CE5"/>
    <w:rsid w:val="00D23D07"/>
    <w:rsid w:val="00D242BD"/>
    <w:rsid w:val="00D24368"/>
    <w:rsid w:val="00D245B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AA"/>
    <w:rsid w:val="00D477CD"/>
    <w:rsid w:val="00D47F48"/>
    <w:rsid w:val="00D5097E"/>
    <w:rsid w:val="00D50A1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B2"/>
    <w:rsid w:val="00D56AEE"/>
    <w:rsid w:val="00D56CAB"/>
    <w:rsid w:val="00D56D81"/>
    <w:rsid w:val="00D56E38"/>
    <w:rsid w:val="00D56E4E"/>
    <w:rsid w:val="00D56E98"/>
    <w:rsid w:val="00D56F0A"/>
    <w:rsid w:val="00D5782A"/>
    <w:rsid w:val="00D57B90"/>
    <w:rsid w:val="00D57DC7"/>
    <w:rsid w:val="00D60263"/>
    <w:rsid w:val="00D603B8"/>
    <w:rsid w:val="00D6042C"/>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04"/>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3A9"/>
    <w:rsid w:val="00D70F1B"/>
    <w:rsid w:val="00D713CE"/>
    <w:rsid w:val="00D71407"/>
    <w:rsid w:val="00D71778"/>
    <w:rsid w:val="00D71BAA"/>
    <w:rsid w:val="00D71E12"/>
    <w:rsid w:val="00D721D0"/>
    <w:rsid w:val="00D72478"/>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06"/>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2D39"/>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1"/>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69A"/>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09B"/>
    <w:rsid w:val="00DE2BDC"/>
    <w:rsid w:val="00DE2D53"/>
    <w:rsid w:val="00DE30AA"/>
    <w:rsid w:val="00DE34BE"/>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39"/>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2F9"/>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2FC"/>
    <w:rsid w:val="00E20365"/>
    <w:rsid w:val="00E209C7"/>
    <w:rsid w:val="00E20AED"/>
    <w:rsid w:val="00E20B35"/>
    <w:rsid w:val="00E20DBE"/>
    <w:rsid w:val="00E2120B"/>
    <w:rsid w:val="00E219A3"/>
    <w:rsid w:val="00E21D73"/>
    <w:rsid w:val="00E21E6D"/>
    <w:rsid w:val="00E2260C"/>
    <w:rsid w:val="00E22738"/>
    <w:rsid w:val="00E22B5C"/>
    <w:rsid w:val="00E22C1C"/>
    <w:rsid w:val="00E236AB"/>
    <w:rsid w:val="00E236F5"/>
    <w:rsid w:val="00E237B9"/>
    <w:rsid w:val="00E23B86"/>
    <w:rsid w:val="00E23E7A"/>
    <w:rsid w:val="00E24088"/>
    <w:rsid w:val="00E242A7"/>
    <w:rsid w:val="00E2440E"/>
    <w:rsid w:val="00E2470C"/>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FE2"/>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29D"/>
    <w:rsid w:val="00E4737F"/>
    <w:rsid w:val="00E477EE"/>
    <w:rsid w:val="00E47A64"/>
    <w:rsid w:val="00E47A97"/>
    <w:rsid w:val="00E502A7"/>
    <w:rsid w:val="00E50362"/>
    <w:rsid w:val="00E5057E"/>
    <w:rsid w:val="00E505B3"/>
    <w:rsid w:val="00E5127A"/>
    <w:rsid w:val="00E514DC"/>
    <w:rsid w:val="00E51945"/>
    <w:rsid w:val="00E51954"/>
    <w:rsid w:val="00E51A48"/>
    <w:rsid w:val="00E51C3D"/>
    <w:rsid w:val="00E51CC6"/>
    <w:rsid w:val="00E52D64"/>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1E2"/>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5E3"/>
    <w:rsid w:val="00EA0619"/>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A65"/>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1DD"/>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86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BC"/>
    <w:rsid w:val="00EE28D1"/>
    <w:rsid w:val="00EE29C6"/>
    <w:rsid w:val="00EE2B63"/>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77"/>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943"/>
    <w:rsid w:val="00F11AA7"/>
    <w:rsid w:val="00F11BA1"/>
    <w:rsid w:val="00F11E29"/>
    <w:rsid w:val="00F11E39"/>
    <w:rsid w:val="00F120A6"/>
    <w:rsid w:val="00F1240C"/>
    <w:rsid w:val="00F12564"/>
    <w:rsid w:val="00F12967"/>
    <w:rsid w:val="00F129C3"/>
    <w:rsid w:val="00F129D0"/>
    <w:rsid w:val="00F12A9C"/>
    <w:rsid w:val="00F12B22"/>
    <w:rsid w:val="00F12B9D"/>
    <w:rsid w:val="00F12DFB"/>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66"/>
    <w:rsid w:val="00F1687C"/>
    <w:rsid w:val="00F16B38"/>
    <w:rsid w:val="00F16E78"/>
    <w:rsid w:val="00F17250"/>
    <w:rsid w:val="00F1738D"/>
    <w:rsid w:val="00F174E4"/>
    <w:rsid w:val="00F174F0"/>
    <w:rsid w:val="00F17696"/>
    <w:rsid w:val="00F176A2"/>
    <w:rsid w:val="00F17CD3"/>
    <w:rsid w:val="00F2011E"/>
    <w:rsid w:val="00F20707"/>
    <w:rsid w:val="00F207F2"/>
    <w:rsid w:val="00F20831"/>
    <w:rsid w:val="00F20853"/>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3EE1"/>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6C9"/>
    <w:rsid w:val="00F41E57"/>
    <w:rsid w:val="00F42E03"/>
    <w:rsid w:val="00F42E12"/>
    <w:rsid w:val="00F42F27"/>
    <w:rsid w:val="00F42F55"/>
    <w:rsid w:val="00F436A8"/>
    <w:rsid w:val="00F437CB"/>
    <w:rsid w:val="00F43A64"/>
    <w:rsid w:val="00F43C38"/>
    <w:rsid w:val="00F43E1A"/>
    <w:rsid w:val="00F43F5A"/>
    <w:rsid w:val="00F441BB"/>
    <w:rsid w:val="00F4478B"/>
    <w:rsid w:val="00F44AA7"/>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F0A"/>
    <w:rsid w:val="00F6332D"/>
    <w:rsid w:val="00F634C2"/>
    <w:rsid w:val="00F635E0"/>
    <w:rsid w:val="00F64916"/>
    <w:rsid w:val="00F64E35"/>
    <w:rsid w:val="00F65316"/>
    <w:rsid w:val="00F65C72"/>
    <w:rsid w:val="00F66558"/>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733"/>
    <w:rsid w:val="00F87819"/>
    <w:rsid w:val="00F87AA4"/>
    <w:rsid w:val="00F87E5C"/>
    <w:rsid w:val="00F900E3"/>
    <w:rsid w:val="00F90167"/>
    <w:rsid w:val="00F915AD"/>
    <w:rsid w:val="00F919CE"/>
    <w:rsid w:val="00F9201A"/>
    <w:rsid w:val="00F92663"/>
    <w:rsid w:val="00F92727"/>
    <w:rsid w:val="00F92E25"/>
    <w:rsid w:val="00F92E81"/>
    <w:rsid w:val="00F92F66"/>
    <w:rsid w:val="00F93427"/>
    <w:rsid w:val="00F93511"/>
    <w:rsid w:val="00F93575"/>
    <w:rsid w:val="00F9389C"/>
    <w:rsid w:val="00F93AF3"/>
    <w:rsid w:val="00F93DEB"/>
    <w:rsid w:val="00F94457"/>
    <w:rsid w:val="00F94786"/>
    <w:rsid w:val="00F94876"/>
    <w:rsid w:val="00F948F4"/>
    <w:rsid w:val="00F94C9D"/>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2C87"/>
    <w:rsid w:val="00FA3059"/>
    <w:rsid w:val="00FA3395"/>
    <w:rsid w:val="00FA3496"/>
    <w:rsid w:val="00FA3731"/>
    <w:rsid w:val="00FA3B98"/>
    <w:rsid w:val="00FA44F9"/>
    <w:rsid w:val="00FA480F"/>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F34"/>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D00"/>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160"/>
    <w:rsid w:val="00FF13BD"/>
    <w:rsid w:val="00FF1852"/>
    <w:rsid w:val="00FF19C2"/>
    <w:rsid w:val="00FF1F50"/>
    <w:rsid w:val="00FF273C"/>
    <w:rsid w:val="00FF295F"/>
    <w:rsid w:val="00FF2998"/>
    <w:rsid w:val="00FF2B1D"/>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1341</Words>
  <Characters>7650</Characters>
  <Application>Microsoft Office Word</Application>
  <DocSecurity>0</DocSecurity>
  <Lines>63</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Fred TAKEDA</cp:lastModifiedBy>
  <cp:revision>2</cp:revision>
  <cp:lastPrinted>2017-08-09T04:40:00Z</cp:lastPrinted>
  <dcterms:created xsi:type="dcterms:W3CDTF">2021-10-01T09:19:00Z</dcterms:created>
  <dcterms:modified xsi:type="dcterms:W3CDTF">2021-10-01T09:19:00Z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